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18" w:rsidRPr="007F0518" w:rsidRDefault="007F0518" w:rsidP="007F0518">
      <w:pPr>
        <w:spacing w:after="0" w:line="240" w:lineRule="auto"/>
        <w:outlineLvl w:val="2"/>
        <w:rPr>
          <w:rFonts w:ascii="Times New Roman" w:eastAsia="Times New Roman" w:hAnsi="Times New Roman" w:cs="Times New Roman"/>
          <w:bCs/>
          <w:color w:val="000000"/>
          <w:sz w:val="16"/>
          <w:szCs w:val="16"/>
          <w:lang w:eastAsia="ru-RU"/>
        </w:rPr>
      </w:pPr>
      <w:r w:rsidRPr="007F0518">
        <w:rPr>
          <w:rFonts w:ascii="Times New Roman" w:eastAsia="Times New Roman" w:hAnsi="Times New Roman" w:cs="Times New Roman"/>
          <w:b/>
          <w:bCs/>
          <w:color w:val="000000"/>
          <w:sz w:val="28"/>
          <w:szCs w:val="28"/>
          <w:lang w:eastAsia="ru-RU"/>
        </w:rPr>
        <w:tab/>
      </w:r>
      <w:r w:rsidRPr="007F0518">
        <w:rPr>
          <w:rFonts w:ascii="Times New Roman" w:eastAsia="Times New Roman" w:hAnsi="Times New Roman" w:cs="Times New Roman"/>
          <w:b/>
          <w:bCs/>
          <w:color w:val="000000"/>
          <w:sz w:val="28"/>
          <w:szCs w:val="28"/>
          <w:lang w:eastAsia="ru-RU"/>
        </w:rPr>
        <w:tab/>
      </w:r>
      <w:r w:rsidRPr="007F0518">
        <w:rPr>
          <w:rFonts w:ascii="Times New Roman" w:eastAsia="Times New Roman" w:hAnsi="Times New Roman" w:cs="Times New Roman"/>
          <w:b/>
          <w:bCs/>
          <w:color w:val="000000"/>
          <w:sz w:val="28"/>
          <w:szCs w:val="28"/>
          <w:lang w:eastAsia="ru-RU"/>
        </w:rPr>
        <w:tab/>
      </w:r>
      <w:r w:rsidRPr="007F0518">
        <w:rPr>
          <w:rFonts w:ascii="Times New Roman" w:eastAsia="Times New Roman" w:hAnsi="Times New Roman" w:cs="Times New Roman"/>
          <w:b/>
          <w:bCs/>
          <w:color w:val="000000"/>
          <w:sz w:val="28"/>
          <w:szCs w:val="28"/>
          <w:lang w:val="ru-RU" w:eastAsia="ru-RU"/>
        </w:rPr>
        <w:t xml:space="preserve">                                          </w:t>
      </w:r>
      <w:r w:rsidRPr="007F0518">
        <w:rPr>
          <w:rFonts w:ascii="Times New Roman" w:eastAsia="Times New Roman" w:hAnsi="Times New Roman" w:cs="Times New Roman"/>
          <w:b/>
          <w:bCs/>
          <w:color w:val="000000"/>
          <w:sz w:val="28"/>
          <w:szCs w:val="28"/>
          <w:lang w:eastAsia="ru-RU"/>
        </w:rPr>
        <w:tab/>
      </w:r>
      <w:r w:rsidRPr="007F0518">
        <w:rPr>
          <w:rFonts w:ascii="Times New Roman" w:eastAsia="Times New Roman" w:hAnsi="Times New Roman" w:cs="Times New Roman"/>
          <w:b/>
          <w:bCs/>
          <w:color w:val="000000"/>
          <w:sz w:val="28"/>
          <w:szCs w:val="28"/>
          <w:lang w:eastAsia="ru-RU"/>
        </w:rPr>
        <w:tab/>
      </w:r>
      <w:r w:rsidRPr="007F0518">
        <w:rPr>
          <w:rFonts w:ascii="Times New Roman" w:eastAsia="Times New Roman" w:hAnsi="Times New Roman" w:cs="Times New Roman"/>
          <w:b/>
          <w:bCs/>
          <w:color w:val="000000"/>
          <w:sz w:val="28"/>
          <w:szCs w:val="28"/>
          <w:lang w:eastAsia="ru-RU"/>
        </w:rPr>
        <w:tab/>
      </w:r>
      <w:r w:rsidRPr="007F0518">
        <w:rPr>
          <w:rFonts w:ascii="Times New Roman" w:eastAsia="Times New Roman" w:hAnsi="Times New Roman" w:cs="Times New Roman"/>
          <w:bCs/>
          <w:color w:val="000000"/>
          <w:sz w:val="16"/>
          <w:szCs w:val="16"/>
          <w:lang w:eastAsia="ru-RU"/>
        </w:rPr>
        <w:t>Додаток 38</w:t>
      </w:r>
    </w:p>
    <w:p w:rsidR="007F0518" w:rsidRPr="007F0518" w:rsidRDefault="007F0518" w:rsidP="007F0518">
      <w:pPr>
        <w:spacing w:after="0" w:line="240" w:lineRule="auto"/>
        <w:outlineLvl w:val="2"/>
        <w:rPr>
          <w:rFonts w:ascii="Times New Roman" w:eastAsia="Times New Roman" w:hAnsi="Times New Roman" w:cs="Times New Roman"/>
          <w:bCs/>
          <w:color w:val="000000"/>
          <w:sz w:val="16"/>
          <w:szCs w:val="16"/>
          <w:lang w:eastAsia="ru-RU"/>
        </w:rPr>
      </w:pP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7F0518" w:rsidRPr="007F0518" w:rsidRDefault="007F0518" w:rsidP="007F0518">
      <w:pPr>
        <w:spacing w:after="0" w:line="240" w:lineRule="auto"/>
        <w:outlineLvl w:val="2"/>
        <w:rPr>
          <w:rFonts w:ascii="Times New Roman" w:eastAsia="Times New Roman" w:hAnsi="Times New Roman" w:cs="Times New Roman"/>
          <w:bCs/>
          <w:color w:val="000000"/>
          <w:sz w:val="16"/>
          <w:szCs w:val="16"/>
          <w:lang w:eastAsia="ru-RU"/>
        </w:rPr>
      </w:pP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r>
      <w:r w:rsidRPr="007F0518">
        <w:rPr>
          <w:rFonts w:ascii="Times New Roman" w:eastAsia="Times New Roman" w:hAnsi="Times New Roman" w:cs="Times New Roman"/>
          <w:bCs/>
          <w:color w:val="000000"/>
          <w:sz w:val="16"/>
          <w:szCs w:val="16"/>
          <w:lang w:eastAsia="ru-RU"/>
        </w:rPr>
        <w:tab/>
        <w:t>цінних паперів (пункт1 глави 4 розділу III)</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8"/>
          <w:szCs w:val="28"/>
          <w:lang w:val="ru-RU" w:eastAsia="ru-RU"/>
        </w:rPr>
      </w:pPr>
      <w:r w:rsidRPr="007F0518">
        <w:rPr>
          <w:rFonts w:ascii="Times New Roman" w:eastAsia="Times New Roman" w:hAnsi="Times New Roman" w:cs="Times New Roman"/>
          <w:b/>
          <w:bCs/>
          <w:color w:val="000000"/>
          <w:sz w:val="28"/>
          <w:szCs w:val="28"/>
          <w:lang w:val="ru-RU" w:eastAsia="ru-RU"/>
        </w:rPr>
        <w:tab/>
      </w:r>
      <w:r w:rsidRPr="007F0518">
        <w:rPr>
          <w:rFonts w:ascii="Times New Roman" w:eastAsia="Times New Roman" w:hAnsi="Times New Roman" w:cs="Times New Roman"/>
          <w:b/>
          <w:bCs/>
          <w:color w:val="000000"/>
          <w:sz w:val="28"/>
          <w:szCs w:val="28"/>
          <w:lang w:val="ru-RU" w:eastAsia="ru-RU"/>
        </w:rPr>
        <w:tab/>
      </w:r>
      <w:r w:rsidRPr="007F0518">
        <w:rPr>
          <w:rFonts w:ascii="Times New Roman" w:eastAsia="Times New Roman" w:hAnsi="Times New Roman" w:cs="Times New Roman"/>
          <w:b/>
          <w:bCs/>
          <w:color w:val="000000"/>
          <w:sz w:val="28"/>
          <w:szCs w:val="28"/>
          <w:lang w:val="ru-RU" w:eastAsia="ru-RU"/>
        </w:rPr>
        <w:tab/>
      </w:r>
      <w:r w:rsidRPr="007F0518">
        <w:rPr>
          <w:rFonts w:ascii="Times New Roman" w:eastAsia="Times New Roman" w:hAnsi="Times New Roman" w:cs="Times New Roman"/>
          <w:b/>
          <w:bCs/>
          <w:color w:val="000000"/>
          <w:sz w:val="28"/>
          <w:szCs w:val="28"/>
          <w:lang w:val="ru-RU" w:eastAsia="ru-RU"/>
        </w:rPr>
        <w:tab/>
      </w:r>
      <w:r w:rsidRPr="007F0518">
        <w:rPr>
          <w:rFonts w:ascii="Times New Roman" w:eastAsia="Times New Roman" w:hAnsi="Times New Roman" w:cs="Times New Roman"/>
          <w:b/>
          <w:bCs/>
          <w:color w:val="000000"/>
          <w:sz w:val="28"/>
          <w:szCs w:val="28"/>
          <w:lang w:val="ru-RU" w:eastAsia="ru-RU"/>
        </w:rPr>
        <w:tab/>
      </w:r>
    </w:p>
    <w:p w:rsidR="007F0518" w:rsidRPr="007F0518" w:rsidRDefault="007F0518" w:rsidP="007F0518">
      <w:pPr>
        <w:spacing w:after="0" w:line="240" w:lineRule="auto"/>
        <w:outlineLvl w:val="2"/>
        <w:rPr>
          <w:rFonts w:ascii="Times New Roman" w:eastAsia="Times New Roman" w:hAnsi="Times New Roman" w:cs="Times New Roman"/>
          <w:b/>
          <w:bCs/>
          <w:color w:val="000000"/>
          <w:sz w:val="28"/>
          <w:szCs w:val="28"/>
          <w:lang w:val="ru-RU" w:eastAsia="ru-RU"/>
        </w:rPr>
      </w:pPr>
      <w:r w:rsidRPr="007F0518">
        <w:rPr>
          <w:rFonts w:ascii="Times New Roman" w:eastAsia="Times New Roman" w:hAnsi="Times New Roman" w:cs="Times New Roman"/>
          <w:b/>
          <w:bCs/>
          <w:color w:val="000000"/>
          <w:sz w:val="28"/>
          <w:szCs w:val="28"/>
          <w:lang w:val="ru-RU" w:eastAsia="ru-RU"/>
        </w:rPr>
        <w:tab/>
      </w:r>
      <w:r w:rsidRPr="007F0518">
        <w:rPr>
          <w:rFonts w:ascii="Times New Roman" w:eastAsia="Times New Roman" w:hAnsi="Times New Roman" w:cs="Times New Roman"/>
          <w:b/>
          <w:bCs/>
          <w:color w:val="000000"/>
          <w:sz w:val="28"/>
          <w:szCs w:val="28"/>
          <w:lang w:val="ru-RU" w:eastAsia="ru-RU"/>
        </w:rPr>
        <w:tab/>
      </w:r>
      <w:r w:rsidRPr="007F0518">
        <w:rPr>
          <w:rFonts w:ascii="Times New Roman" w:eastAsia="Times New Roman" w:hAnsi="Times New Roman" w:cs="Times New Roman"/>
          <w:b/>
          <w:bCs/>
          <w:color w:val="000000"/>
          <w:sz w:val="28"/>
          <w:szCs w:val="28"/>
          <w:lang w:val="ru-RU" w:eastAsia="ru-RU"/>
        </w:rPr>
        <w:tab/>
      </w:r>
      <w:r w:rsidRPr="007F0518">
        <w:rPr>
          <w:rFonts w:ascii="Times New Roman" w:eastAsia="Times New Roman" w:hAnsi="Times New Roman" w:cs="Times New Roman"/>
          <w:b/>
          <w:bCs/>
          <w:color w:val="000000"/>
          <w:sz w:val="28"/>
          <w:szCs w:val="28"/>
          <w:lang w:val="ru-RU" w:eastAsia="ru-RU"/>
        </w:rPr>
        <w:tab/>
      </w:r>
      <w:r w:rsidRPr="007F0518">
        <w:rPr>
          <w:rFonts w:ascii="Times New Roman" w:eastAsia="Times New Roman" w:hAnsi="Times New Roman" w:cs="Times New Roman"/>
          <w:b/>
          <w:bCs/>
          <w:color w:val="000000"/>
          <w:sz w:val="28"/>
          <w:szCs w:val="28"/>
          <w:lang w:val="ru-RU" w:eastAsia="ru-RU"/>
        </w:rPr>
        <w:tab/>
        <w:t>Титульний аркуш</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ru-RU"/>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ru-RU"/>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single"/>
          <w:lang w:val="ru-RU" w:eastAsia="ru-RU"/>
        </w:rPr>
      </w:pPr>
      <w:r w:rsidRPr="007F0518">
        <w:rPr>
          <w:rFonts w:ascii="Times New Roman" w:eastAsia="Times New Roman" w:hAnsi="Times New Roman" w:cs="Times New Roman"/>
          <w:b/>
          <w:bCs/>
          <w:color w:val="000000"/>
          <w:sz w:val="28"/>
          <w:szCs w:val="28"/>
          <w:lang w:eastAsia="ru-RU"/>
        </w:rPr>
        <w:t xml:space="preserve">         </w:t>
      </w:r>
      <w:r w:rsidRPr="007F0518">
        <w:rPr>
          <w:rFonts w:ascii="Times New Roman" w:eastAsia="Times New Roman" w:hAnsi="Times New Roman" w:cs="Times New Roman"/>
          <w:b/>
          <w:bCs/>
          <w:color w:val="000000"/>
          <w:sz w:val="28"/>
          <w:szCs w:val="28"/>
          <w:lang w:val="ru-RU" w:eastAsia="ru-RU"/>
        </w:rPr>
        <w:t xml:space="preserve">     </w:t>
      </w:r>
      <w:r w:rsidRPr="007F0518">
        <w:rPr>
          <w:rFonts w:ascii="Times New Roman" w:eastAsia="Times New Roman" w:hAnsi="Times New Roman" w:cs="Times New Roman"/>
          <w:b/>
          <w:bCs/>
          <w:color w:val="000000"/>
          <w:sz w:val="20"/>
          <w:szCs w:val="20"/>
          <w:u w:val="single"/>
          <w:lang w:val="ru-RU" w:eastAsia="ru-RU"/>
        </w:rPr>
        <w:t>08.12.2022</w:t>
      </w:r>
    </w:p>
    <w:p w:rsidR="007F0518" w:rsidRPr="007F0518" w:rsidRDefault="007F0518" w:rsidP="007F0518">
      <w:pPr>
        <w:spacing w:after="0" w:line="240" w:lineRule="auto"/>
        <w:outlineLvl w:val="2"/>
        <w:rPr>
          <w:rFonts w:ascii="Times New Roman" w:eastAsia="Times New Roman" w:hAnsi="Times New Roman" w:cs="Times New Roman"/>
          <w:bCs/>
          <w:color w:val="000000"/>
          <w:sz w:val="16"/>
          <w:szCs w:val="16"/>
          <w:lang w:eastAsia="ru-RU"/>
        </w:rPr>
      </w:pPr>
      <w:r w:rsidRPr="007F0518">
        <w:rPr>
          <w:rFonts w:ascii="Times New Roman" w:eastAsia="Times New Roman" w:hAnsi="Times New Roman" w:cs="Times New Roman"/>
          <w:b/>
          <w:bCs/>
          <w:color w:val="000000"/>
          <w:sz w:val="20"/>
          <w:szCs w:val="20"/>
          <w:lang w:val="ru-RU" w:eastAsia="ru-RU"/>
        </w:rPr>
        <w:t xml:space="preserve">            </w:t>
      </w:r>
      <w:r w:rsidRPr="007F0518">
        <w:rPr>
          <w:rFonts w:ascii="Times New Roman" w:eastAsia="Times New Roman" w:hAnsi="Times New Roman" w:cs="Times New Roman"/>
          <w:b/>
          <w:bCs/>
          <w:color w:val="000000"/>
          <w:sz w:val="20"/>
          <w:szCs w:val="20"/>
          <w:lang w:eastAsia="ru-RU"/>
        </w:rPr>
        <w:t xml:space="preserve"> (</w:t>
      </w:r>
      <w:r w:rsidRPr="007F0518">
        <w:rPr>
          <w:rFonts w:ascii="Times New Roman" w:eastAsia="Times New Roman" w:hAnsi="Times New Roman" w:cs="Times New Roman"/>
          <w:bCs/>
          <w:color w:val="000000"/>
          <w:sz w:val="16"/>
          <w:szCs w:val="16"/>
          <w:lang w:eastAsia="ru-RU"/>
        </w:rPr>
        <w:t xml:space="preserve">дата реєстрації емітентом </w:t>
      </w:r>
      <w:r w:rsidRPr="007F0518">
        <w:rPr>
          <w:rFonts w:ascii="Times New Roman" w:eastAsia="Times New Roman" w:hAnsi="Times New Roman" w:cs="Times New Roman"/>
          <w:bCs/>
          <w:color w:val="000000"/>
          <w:sz w:val="16"/>
          <w:szCs w:val="16"/>
          <w:lang w:eastAsia="ru-RU"/>
        </w:rPr>
        <w:br/>
        <w:t xml:space="preserve">                  електронного документа)</w:t>
      </w:r>
    </w:p>
    <w:p w:rsidR="007F0518" w:rsidRPr="007F0518" w:rsidRDefault="007F0518" w:rsidP="007F0518">
      <w:pPr>
        <w:spacing w:after="0" w:line="240" w:lineRule="auto"/>
        <w:outlineLvl w:val="2"/>
        <w:rPr>
          <w:rFonts w:ascii="Times New Roman" w:eastAsia="Times New Roman" w:hAnsi="Times New Roman" w:cs="Times New Roman"/>
          <w:bCs/>
          <w:color w:val="000000"/>
          <w:sz w:val="16"/>
          <w:szCs w:val="16"/>
          <w:lang w:eastAsia="ru-RU"/>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16"/>
          <w:szCs w:val="16"/>
          <w:lang w:val="ru-RU" w:eastAsia="ru-RU"/>
        </w:rPr>
      </w:pPr>
      <w:r w:rsidRPr="007F0518">
        <w:rPr>
          <w:rFonts w:ascii="Times New Roman" w:eastAsia="Times New Roman" w:hAnsi="Times New Roman" w:cs="Times New Roman"/>
          <w:bCs/>
          <w:color w:val="000000"/>
          <w:sz w:val="16"/>
          <w:szCs w:val="16"/>
          <w:lang w:val="ru-RU" w:eastAsia="ru-RU"/>
        </w:rPr>
        <w:t xml:space="preserve">               </w:t>
      </w:r>
      <w:r w:rsidRPr="007F0518">
        <w:rPr>
          <w:rFonts w:ascii="Times New Roman" w:eastAsia="Times New Roman" w:hAnsi="Times New Roman" w:cs="Times New Roman"/>
          <w:bCs/>
          <w:color w:val="000000"/>
          <w:sz w:val="16"/>
          <w:szCs w:val="16"/>
          <w:lang w:eastAsia="ru-RU"/>
        </w:rPr>
        <w:t xml:space="preserve">№ </w:t>
      </w:r>
      <w:r w:rsidRPr="007F0518">
        <w:rPr>
          <w:rFonts w:ascii="Times New Roman" w:eastAsia="Times New Roman" w:hAnsi="Times New Roman" w:cs="Times New Roman"/>
          <w:b/>
          <w:bCs/>
          <w:color w:val="000000"/>
          <w:sz w:val="20"/>
          <w:szCs w:val="20"/>
          <w:u w:val="single"/>
          <w:lang w:val="ru-RU" w:eastAsia="ru-RU"/>
        </w:rPr>
        <w:t>08/12-1</w:t>
      </w:r>
    </w:p>
    <w:p w:rsidR="007F0518" w:rsidRPr="007F0518" w:rsidRDefault="007F0518" w:rsidP="007F0518">
      <w:pPr>
        <w:spacing w:after="0" w:line="240" w:lineRule="auto"/>
        <w:outlineLvl w:val="2"/>
        <w:rPr>
          <w:rFonts w:ascii="Times New Roman" w:eastAsia="Times New Roman" w:hAnsi="Times New Roman" w:cs="Times New Roman"/>
          <w:bCs/>
          <w:color w:val="000000"/>
          <w:sz w:val="16"/>
          <w:szCs w:val="16"/>
          <w:lang w:eastAsia="ru-RU"/>
        </w:rPr>
      </w:pPr>
      <w:r w:rsidRPr="007F0518">
        <w:rPr>
          <w:rFonts w:ascii="Times New Roman" w:eastAsia="Times New Roman" w:hAnsi="Times New Roman" w:cs="Times New Roman"/>
          <w:bCs/>
          <w:color w:val="000000"/>
          <w:sz w:val="16"/>
          <w:szCs w:val="16"/>
          <w:lang w:val="ru-RU" w:eastAsia="ru-RU"/>
        </w:rPr>
        <w:t xml:space="preserve">                  </w:t>
      </w:r>
      <w:r w:rsidRPr="007F0518">
        <w:rPr>
          <w:rFonts w:ascii="Times New Roman" w:eastAsia="Times New Roman" w:hAnsi="Times New Roman" w:cs="Times New Roman"/>
          <w:bCs/>
          <w:color w:val="000000"/>
          <w:sz w:val="16"/>
          <w:szCs w:val="16"/>
          <w:lang w:eastAsia="ru-RU"/>
        </w:rPr>
        <w:t>вихідний реєстраційний</w:t>
      </w:r>
      <w:r w:rsidRPr="007F0518">
        <w:rPr>
          <w:rFonts w:ascii="Times New Roman" w:eastAsia="Times New Roman" w:hAnsi="Times New Roman" w:cs="Times New Roman"/>
          <w:bCs/>
          <w:color w:val="000000"/>
          <w:sz w:val="16"/>
          <w:szCs w:val="16"/>
          <w:lang w:eastAsia="ru-RU"/>
        </w:rPr>
        <w:br/>
        <w:t xml:space="preserve">                  номер електронного документа)</w:t>
      </w:r>
    </w:p>
    <w:p w:rsidR="007F0518" w:rsidRPr="007F0518" w:rsidRDefault="007F0518" w:rsidP="007F0518">
      <w:pPr>
        <w:spacing w:after="0" w:line="240" w:lineRule="auto"/>
        <w:outlineLvl w:val="2"/>
        <w:rPr>
          <w:rFonts w:ascii="Times New Roman" w:eastAsia="Times New Roman" w:hAnsi="Times New Roman" w:cs="Times New Roman"/>
          <w:bCs/>
          <w:color w:val="000000"/>
          <w:sz w:val="16"/>
          <w:szCs w:val="16"/>
          <w:lang w:eastAsia="ru-RU"/>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7F0518" w:rsidRPr="007F0518" w:rsidTr="005154F7">
        <w:tc>
          <w:tcPr>
            <w:tcW w:w="5000" w:type="pct"/>
            <w:tcMar>
              <w:top w:w="60" w:type="dxa"/>
              <w:left w:w="60" w:type="dxa"/>
              <w:bottom w:w="60" w:type="dxa"/>
              <w:right w:w="60" w:type="dxa"/>
            </w:tcMar>
            <w:vAlign w:val="cente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7F0518">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F0518" w:rsidRPr="007F0518" w:rsidRDefault="007F0518" w:rsidP="007F051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7F0518" w:rsidRPr="007F0518" w:rsidTr="005154F7">
        <w:tc>
          <w:tcPr>
            <w:tcW w:w="156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val="en-US" w:eastAsia="ru-RU"/>
              </w:rPr>
            </w:pPr>
            <w:r w:rsidRPr="007F0518">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val="ru-RU" w:eastAsia="ru-RU"/>
              </w:rPr>
            </w:pPr>
            <w:r w:rsidRPr="007F0518">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val="ru-RU" w:eastAsia="ru-RU"/>
              </w:rPr>
            </w:pPr>
            <w:r w:rsidRPr="007F0518">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val="ru-RU" w:eastAsia="ru-RU"/>
              </w:rPr>
            </w:pPr>
            <w:r w:rsidRPr="007F0518">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7F0518" w:rsidRPr="007F0518" w:rsidRDefault="007F0518" w:rsidP="007F051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7F0518">
              <w:rPr>
                <w:rFonts w:ascii="Times New Roman" w:eastAsia="Times New Roman" w:hAnsi="Times New Roman" w:cs="Times New Roman"/>
                <w:color w:val="000000"/>
                <w:sz w:val="20"/>
                <w:szCs w:val="20"/>
                <w:lang w:val="en-US" w:eastAsia="ru-RU"/>
              </w:rPr>
              <w:t>Тодоров Віталій Іванович</w:t>
            </w:r>
          </w:p>
        </w:tc>
      </w:tr>
      <w:tr w:rsidR="007F0518" w:rsidRPr="007F0518" w:rsidTr="005154F7">
        <w:tc>
          <w:tcPr>
            <w:tcW w:w="156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4"/>
                <w:szCs w:val="24"/>
                <w:lang w:val="ru-RU" w:eastAsia="ru-RU"/>
              </w:rPr>
            </w:pPr>
            <w:r w:rsidRPr="007F0518">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4"/>
                <w:szCs w:val="24"/>
                <w:lang w:val="ru-RU" w:eastAsia="ru-RU"/>
              </w:rPr>
            </w:pPr>
            <w:r w:rsidRPr="007F0518">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4"/>
                <w:szCs w:val="24"/>
                <w:lang w:val="ru-RU" w:eastAsia="ru-RU"/>
              </w:rPr>
            </w:pPr>
            <w:r w:rsidRPr="007F0518">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4"/>
                <w:szCs w:val="24"/>
                <w:lang w:val="ru-RU" w:eastAsia="ru-RU"/>
              </w:rPr>
            </w:pPr>
            <w:r w:rsidRPr="007F0518">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4"/>
                <w:szCs w:val="24"/>
                <w:lang w:val="ru-RU" w:eastAsia="ru-RU"/>
              </w:rPr>
            </w:pPr>
            <w:r w:rsidRPr="007F0518">
              <w:rPr>
                <w:rFonts w:ascii="Times New Roman" w:eastAsia="Times New Roman" w:hAnsi="Times New Roman" w:cs="Times New Roman"/>
                <w:color w:val="000000"/>
                <w:sz w:val="20"/>
                <w:szCs w:val="20"/>
                <w:lang w:val="ru-RU" w:eastAsia="ru-RU"/>
              </w:rPr>
              <w:t>(прізвище та ініціали керівника</w:t>
            </w:r>
            <w:r w:rsidRPr="007F0518">
              <w:rPr>
                <w:rFonts w:ascii="Times New Roman" w:eastAsia="Times New Roman" w:hAnsi="Times New Roman" w:cs="Times New Roman"/>
                <w:color w:val="000000"/>
                <w:sz w:val="20"/>
                <w:szCs w:val="20"/>
                <w:lang w:eastAsia="ru-RU"/>
              </w:rPr>
              <w:t xml:space="preserve"> або уповноваженої особи емітента</w:t>
            </w:r>
            <w:r w:rsidRPr="007F0518">
              <w:rPr>
                <w:rFonts w:ascii="Times New Roman" w:eastAsia="Times New Roman" w:hAnsi="Times New Roman" w:cs="Times New Roman"/>
                <w:color w:val="000000"/>
                <w:sz w:val="20"/>
                <w:szCs w:val="20"/>
                <w:lang w:val="ru-RU" w:eastAsia="ru-RU"/>
              </w:rPr>
              <w:t>)</w:t>
            </w:r>
          </w:p>
        </w:tc>
      </w:tr>
      <w:tr w:rsidR="007F0518" w:rsidRPr="007F0518" w:rsidTr="005154F7">
        <w:trPr>
          <w:trHeight w:val="121"/>
        </w:trPr>
        <w:tc>
          <w:tcPr>
            <w:tcW w:w="5460" w:type="dxa"/>
            <w:gridSpan w:val="4"/>
            <w:vMerge w:val="restart"/>
            <w:tcMar>
              <w:top w:w="30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val="ru-RU" w:eastAsia="ru-RU"/>
              </w:rPr>
            </w:pPr>
          </w:p>
        </w:tc>
      </w:tr>
      <w:tr w:rsidR="007F0518" w:rsidRPr="007F0518" w:rsidTr="005154F7">
        <w:trPr>
          <w:trHeight w:val="44"/>
        </w:trPr>
        <w:tc>
          <w:tcPr>
            <w:tcW w:w="5460" w:type="dxa"/>
            <w:gridSpan w:val="4"/>
            <w:vMerge/>
            <w:vAlign w:val="center"/>
          </w:tcPr>
          <w:p w:rsidR="007F0518" w:rsidRPr="007F0518" w:rsidRDefault="007F0518" w:rsidP="007F0518">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4"/>
                <w:szCs w:val="24"/>
                <w:lang w:val="ru-RU" w:eastAsia="ru-RU"/>
              </w:rPr>
            </w:pPr>
          </w:p>
        </w:tc>
      </w:tr>
      <w:tr w:rsidR="007F0518" w:rsidRPr="007F0518" w:rsidTr="005154F7">
        <w:tc>
          <w:tcPr>
            <w:tcW w:w="9601" w:type="dxa"/>
            <w:gridSpan w:val="5"/>
            <w:tcMar>
              <w:top w:w="60" w:type="dxa"/>
              <w:left w:w="60" w:type="dxa"/>
              <w:bottom w:w="60" w:type="dxa"/>
              <w:right w:w="60" w:type="dxa"/>
            </w:tcMar>
            <w:vAlign w:val="center"/>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7F0518">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7F0518">
              <w:rPr>
                <w:rFonts w:ascii="Times New Roman" w:eastAsia="Times New Roman" w:hAnsi="Times New Roman" w:cs="Times New Roman"/>
                <w:b/>
                <w:bCs/>
                <w:color w:val="000000"/>
                <w:sz w:val="24"/>
                <w:szCs w:val="24"/>
                <w:lang w:val="ru-RU" w:eastAsia="ru-RU"/>
              </w:rPr>
              <w:br/>
              <w:t xml:space="preserve">за 2021 рік </w:t>
            </w:r>
          </w:p>
        </w:tc>
      </w:tr>
    </w:tbl>
    <w:p w:rsidR="007F0518" w:rsidRPr="007F0518" w:rsidRDefault="007F0518" w:rsidP="007F0518">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7F0518" w:rsidRPr="007F0518" w:rsidTr="005154F7">
        <w:tc>
          <w:tcPr>
            <w:tcW w:w="5000" w:type="pct"/>
            <w:gridSpan w:val="2"/>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color w:val="000000"/>
                <w:sz w:val="24"/>
                <w:szCs w:val="24"/>
                <w:lang w:val="ru-RU" w:eastAsia="ru-RU"/>
              </w:rPr>
            </w:pPr>
            <w:r w:rsidRPr="007F0518">
              <w:rPr>
                <w:rFonts w:ascii="Times New Roman" w:eastAsia="Times New Roman" w:hAnsi="Times New Roman" w:cs="Times New Roman"/>
                <w:b/>
                <w:bCs/>
                <w:color w:val="000000"/>
                <w:sz w:val="24"/>
                <w:szCs w:val="24"/>
                <w:lang w:val="en-US" w:eastAsia="ru-RU"/>
              </w:rPr>
              <w:t>I</w:t>
            </w:r>
            <w:r w:rsidRPr="007F0518">
              <w:rPr>
                <w:rFonts w:ascii="Times New Roman" w:eastAsia="Times New Roman" w:hAnsi="Times New Roman" w:cs="Times New Roman"/>
                <w:b/>
                <w:bCs/>
                <w:color w:val="000000"/>
                <w:sz w:val="24"/>
                <w:szCs w:val="24"/>
                <w:lang w:val="ru-RU" w:eastAsia="ru-RU"/>
              </w:rPr>
              <w:t>. Загальні відомості</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val="ru-RU" w:eastAsia="ru-RU"/>
              </w:rPr>
              <w:t>1. Повне найменування емітента</w:t>
            </w:r>
            <w:r w:rsidRPr="007F0518">
              <w:rPr>
                <w:rFonts w:ascii="Times New Roman" w:eastAsia="Times New Roman" w:hAnsi="Times New Roman" w:cs="Times New Roman"/>
                <w:b/>
                <w:color w:val="000000"/>
                <w:sz w:val="20"/>
                <w:szCs w:val="20"/>
                <w:lang w:eastAsia="ru-RU"/>
              </w:rPr>
              <w:t>.</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val="ru-RU" w:eastAsia="ru-RU"/>
              </w:rPr>
              <w:t>Приватне акц</w:t>
            </w:r>
            <w:r w:rsidRPr="007F0518">
              <w:rPr>
                <w:rFonts w:ascii="Times New Roman" w:eastAsia="Times New Roman" w:hAnsi="Times New Roman" w:cs="Times New Roman"/>
                <w:sz w:val="20"/>
                <w:szCs w:val="20"/>
                <w:lang w:val="en-US" w:eastAsia="ru-RU"/>
              </w:rPr>
              <w:t>i</w:t>
            </w:r>
            <w:r w:rsidRPr="007F0518">
              <w:rPr>
                <w:rFonts w:ascii="Times New Roman" w:eastAsia="Times New Roman" w:hAnsi="Times New Roman" w:cs="Times New Roman"/>
                <w:sz w:val="20"/>
                <w:szCs w:val="20"/>
                <w:lang w:val="ru-RU" w:eastAsia="ru-RU"/>
              </w:rPr>
              <w:t>онерне товариство "Красненський комб</w:t>
            </w:r>
            <w:r w:rsidRPr="007F0518">
              <w:rPr>
                <w:rFonts w:ascii="Times New Roman" w:eastAsia="Times New Roman" w:hAnsi="Times New Roman" w:cs="Times New Roman"/>
                <w:sz w:val="20"/>
                <w:szCs w:val="20"/>
                <w:lang w:val="en-US" w:eastAsia="ru-RU"/>
              </w:rPr>
              <w:t>i</w:t>
            </w:r>
            <w:r w:rsidRPr="007F0518">
              <w:rPr>
                <w:rFonts w:ascii="Times New Roman" w:eastAsia="Times New Roman" w:hAnsi="Times New Roman" w:cs="Times New Roman"/>
                <w:sz w:val="20"/>
                <w:szCs w:val="20"/>
                <w:lang w:val="ru-RU" w:eastAsia="ru-RU"/>
              </w:rPr>
              <w:t>нат хл</w:t>
            </w:r>
            <w:r w:rsidRPr="007F0518">
              <w:rPr>
                <w:rFonts w:ascii="Times New Roman" w:eastAsia="Times New Roman" w:hAnsi="Times New Roman" w:cs="Times New Roman"/>
                <w:sz w:val="20"/>
                <w:szCs w:val="20"/>
                <w:lang w:val="en-US" w:eastAsia="ru-RU"/>
              </w:rPr>
              <w:t>i</w:t>
            </w:r>
            <w:r w:rsidRPr="007F0518">
              <w:rPr>
                <w:rFonts w:ascii="Times New Roman" w:eastAsia="Times New Roman" w:hAnsi="Times New Roman" w:cs="Times New Roman"/>
                <w:sz w:val="20"/>
                <w:szCs w:val="20"/>
                <w:lang w:val="ru-RU" w:eastAsia="ru-RU"/>
              </w:rPr>
              <w:t>бопродукт</w:t>
            </w:r>
            <w:r w:rsidRPr="007F0518">
              <w:rPr>
                <w:rFonts w:ascii="Times New Roman" w:eastAsia="Times New Roman" w:hAnsi="Times New Roman" w:cs="Times New Roman"/>
                <w:sz w:val="20"/>
                <w:szCs w:val="20"/>
                <w:lang w:val="en-US" w:eastAsia="ru-RU"/>
              </w:rPr>
              <w:t>i</w:t>
            </w:r>
            <w:r w:rsidRPr="007F0518">
              <w:rPr>
                <w:rFonts w:ascii="Times New Roman" w:eastAsia="Times New Roman" w:hAnsi="Times New Roman" w:cs="Times New Roman"/>
                <w:sz w:val="20"/>
                <w:szCs w:val="20"/>
                <w:lang w:val="ru-RU" w:eastAsia="ru-RU"/>
              </w:rPr>
              <w:t>в"</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val="ru-RU" w:eastAsia="ru-RU"/>
              </w:rPr>
              <w:t xml:space="preserve">2. Організаційно-правова форма </w:t>
            </w:r>
            <w:r w:rsidRPr="007F0518">
              <w:rPr>
                <w:rFonts w:ascii="Times New Roman" w:eastAsia="Times New Roman" w:hAnsi="Times New Roman" w:cs="Times New Roman"/>
                <w:b/>
                <w:color w:val="000000"/>
                <w:sz w:val="20"/>
                <w:szCs w:val="20"/>
                <w:lang w:eastAsia="ru-RU"/>
              </w:rPr>
              <w:t>.</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Приватне акцiонерне товариство</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color w:val="000000"/>
                <w:sz w:val="20"/>
                <w:szCs w:val="20"/>
                <w:lang w:val="ru-RU" w:eastAsia="ru-RU"/>
              </w:rPr>
            </w:pPr>
            <w:r w:rsidRPr="007F0518">
              <w:rPr>
                <w:rFonts w:ascii="Times New Roman" w:eastAsia="Times New Roman" w:hAnsi="Times New Roman" w:cs="Times New Roman"/>
                <w:b/>
                <w:color w:val="000000"/>
                <w:sz w:val="20"/>
                <w:szCs w:val="20"/>
                <w:lang w:val="ru-RU" w:eastAsia="ru-RU"/>
              </w:rPr>
              <w:t xml:space="preserve">3. </w:t>
            </w:r>
            <w:r w:rsidRPr="007F0518">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00952060</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val="ru-RU" w:eastAsia="ru-RU"/>
              </w:rPr>
              <w:t xml:space="preserve">4. Місцезнаходження </w:t>
            </w:r>
            <w:r w:rsidRPr="007F0518">
              <w:rPr>
                <w:rFonts w:ascii="Times New Roman" w:eastAsia="Times New Roman" w:hAnsi="Times New Roman" w:cs="Times New Roman"/>
                <w:b/>
                <w:color w:val="000000"/>
                <w:sz w:val="20"/>
                <w:szCs w:val="20"/>
                <w:lang w:eastAsia="ru-RU"/>
              </w:rPr>
              <w:t>.</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eastAsia="ru-RU"/>
              </w:rPr>
              <w:t>80560  Буський р-н, смт. Красне, вул. Залiзнична, 18</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val="ru-RU" w:eastAsia="ru-RU"/>
              </w:rPr>
              <w:t xml:space="preserve">5. Міжміський код, телефон та </w:t>
            </w:r>
            <w:r w:rsidRPr="007F0518">
              <w:rPr>
                <w:rFonts w:ascii="Times New Roman" w:eastAsia="Times New Roman" w:hAnsi="Times New Roman" w:cs="Times New Roman"/>
                <w:b/>
                <w:color w:val="000000"/>
                <w:sz w:val="20"/>
                <w:szCs w:val="20"/>
                <w:lang w:eastAsia="ru-RU"/>
              </w:rPr>
              <w:t>факс.</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(03264) 2-24-34 (03264) 2-21-93</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color w:val="000000"/>
                <w:sz w:val="20"/>
                <w:szCs w:val="20"/>
                <w:lang w:val="ru-RU" w:eastAsia="ru-RU"/>
              </w:rPr>
            </w:pPr>
            <w:r w:rsidRPr="007F0518">
              <w:rPr>
                <w:rFonts w:ascii="Times New Roman" w:eastAsia="Times New Roman" w:hAnsi="Times New Roman" w:cs="Times New Roman"/>
                <w:b/>
                <w:color w:val="000000"/>
                <w:sz w:val="20"/>
                <w:szCs w:val="20"/>
                <w:lang w:val="ru-RU" w:eastAsia="ru-RU"/>
              </w:rPr>
              <w:t xml:space="preserve">6. </w:t>
            </w:r>
            <w:r w:rsidRPr="007F0518">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val="ru-RU" w:eastAsia="ru-RU"/>
              </w:rPr>
              <w:t>00952060@</w:t>
            </w:r>
            <w:r w:rsidRPr="007F0518">
              <w:rPr>
                <w:rFonts w:ascii="Times New Roman" w:eastAsia="Times New Roman" w:hAnsi="Times New Roman" w:cs="Times New Roman"/>
                <w:sz w:val="20"/>
                <w:szCs w:val="20"/>
                <w:lang w:val="en-US" w:eastAsia="ru-RU"/>
              </w:rPr>
              <w:t>krasnenskiykhp</w:t>
            </w:r>
            <w:r w:rsidRPr="007F0518">
              <w:rPr>
                <w:rFonts w:ascii="Times New Roman" w:eastAsia="Times New Roman" w:hAnsi="Times New Roman" w:cs="Times New Roman"/>
                <w:sz w:val="20"/>
                <w:szCs w:val="20"/>
                <w:lang w:val="ru-RU" w:eastAsia="ru-RU"/>
              </w:rPr>
              <w:t>.</w:t>
            </w:r>
            <w:r w:rsidRPr="007F0518">
              <w:rPr>
                <w:rFonts w:ascii="Times New Roman" w:eastAsia="Times New Roman" w:hAnsi="Times New Roman" w:cs="Times New Roman"/>
                <w:sz w:val="20"/>
                <w:szCs w:val="20"/>
                <w:lang w:val="en-US" w:eastAsia="ru-RU"/>
              </w:rPr>
              <w:t>pat</w:t>
            </w:r>
            <w:r w:rsidRPr="007F0518">
              <w:rPr>
                <w:rFonts w:ascii="Times New Roman" w:eastAsia="Times New Roman" w:hAnsi="Times New Roman" w:cs="Times New Roman"/>
                <w:sz w:val="20"/>
                <w:szCs w:val="20"/>
                <w:lang w:val="ru-RU" w:eastAsia="ru-RU"/>
              </w:rPr>
              <w:t>.</w:t>
            </w:r>
            <w:r w:rsidRPr="007F0518">
              <w:rPr>
                <w:rFonts w:ascii="Times New Roman" w:eastAsia="Times New Roman" w:hAnsi="Times New Roman" w:cs="Times New Roman"/>
                <w:sz w:val="20"/>
                <w:szCs w:val="20"/>
                <w:lang w:val="en-US" w:eastAsia="ru-RU"/>
              </w:rPr>
              <w:t>ua</w:t>
            </w:r>
            <w:r w:rsidRPr="007F0518">
              <w:rPr>
                <w:rFonts w:ascii="Times New Roman" w:eastAsia="Times New Roman" w:hAnsi="Times New Roman" w:cs="Times New Roman"/>
                <w:sz w:val="20"/>
                <w:szCs w:val="20"/>
                <w:lang w:val="ru-RU" w:eastAsia="ru-RU"/>
              </w:rPr>
              <w:t xml:space="preserve">, </w:t>
            </w:r>
            <w:r w:rsidRPr="007F0518">
              <w:rPr>
                <w:rFonts w:ascii="Times New Roman" w:eastAsia="Times New Roman" w:hAnsi="Times New Roman" w:cs="Times New Roman"/>
                <w:sz w:val="20"/>
                <w:szCs w:val="20"/>
                <w:lang w:val="en-US" w:eastAsia="ru-RU"/>
              </w:rPr>
              <w:t>krasne</w:t>
            </w:r>
            <w:r w:rsidRPr="007F0518">
              <w:rPr>
                <w:rFonts w:ascii="Times New Roman" w:eastAsia="Times New Roman" w:hAnsi="Times New Roman" w:cs="Times New Roman"/>
                <w:sz w:val="20"/>
                <w:szCs w:val="20"/>
                <w:lang w:val="ru-RU" w:eastAsia="ru-RU"/>
              </w:rPr>
              <w:t>.</w:t>
            </w:r>
            <w:r w:rsidRPr="007F0518">
              <w:rPr>
                <w:rFonts w:ascii="Times New Roman" w:eastAsia="Times New Roman" w:hAnsi="Times New Roman" w:cs="Times New Roman"/>
                <w:sz w:val="20"/>
                <w:szCs w:val="20"/>
                <w:lang w:val="en-US" w:eastAsia="ru-RU"/>
              </w:rPr>
              <w:t>khp</w:t>
            </w:r>
            <w:r w:rsidRPr="007F0518">
              <w:rPr>
                <w:rFonts w:ascii="Times New Roman" w:eastAsia="Times New Roman" w:hAnsi="Times New Roman" w:cs="Times New Roman"/>
                <w:sz w:val="20"/>
                <w:szCs w:val="20"/>
                <w:lang w:val="ru-RU" w:eastAsia="ru-RU"/>
              </w:rPr>
              <w:t>@</w:t>
            </w:r>
            <w:r w:rsidRPr="007F0518">
              <w:rPr>
                <w:rFonts w:ascii="Times New Roman" w:eastAsia="Times New Roman" w:hAnsi="Times New Roman" w:cs="Times New Roman"/>
                <w:sz w:val="20"/>
                <w:szCs w:val="20"/>
                <w:lang w:val="en-US" w:eastAsia="ru-RU"/>
              </w:rPr>
              <w:t>ukr</w:t>
            </w:r>
            <w:r w:rsidRPr="007F0518">
              <w:rPr>
                <w:rFonts w:ascii="Times New Roman" w:eastAsia="Times New Roman" w:hAnsi="Times New Roman" w:cs="Times New Roman"/>
                <w:sz w:val="20"/>
                <w:szCs w:val="20"/>
                <w:lang w:val="ru-RU" w:eastAsia="ru-RU"/>
              </w:rPr>
              <w:t>.</w:t>
            </w:r>
            <w:r w:rsidRPr="007F0518">
              <w:rPr>
                <w:rFonts w:ascii="Times New Roman" w:eastAsia="Times New Roman" w:hAnsi="Times New Roman" w:cs="Times New Roman"/>
                <w:sz w:val="20"/>
                <w:szCs w:val="20"/>
                <w:lang w:val="en-US" w:eastAsia="ru-RU"/>
              </w:rPr>
              <w:t>net</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val="ru-RU" w:eastAsia="ru-RU"/>
              </w:rPr>
              <w:t>Рішення наглядової ради емітента</w:t>
            </w:r>
          </w:p>
          <w:p w:rsidR="007F0518" w:rsidRPr="007F0518" w:rsidRDefault="007F0518" w:rsidP="007F0518">
            <w:pPr>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val="ru-RU" w:eastAsia="ru-RU"/>
              </w:rPr>
              <w:t>протокол засідання Наглядової ради  № 1/12/22 від 08.12.2022р.</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 xml:space="preserve">8. </w:t>
            </w:r>
            <w:r w:rsidRPr="007F0518">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7F0518">
              <w:rPr>
                <w:rFonts w:ascii="Times New Roman" w:eastAsia="Times New Roman" w:hAnsi="Times New Roman" w:cs="Times New Roman"/>
                <w:b/>
                <w:sz w:val="20"/>
                <w:szCs w:val="20"/>
                <w:lang w:val="ru-RU" w:eastAsia="ru-RU"/>
              </w:rPr>
              <w:lastRenderedPageBreak/>
              <w:t>ринку (у разі здійснення оприлюднення).</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7F0518">
              <w:rPr>
                <w:rFonts w:ascii="Times New Roman" w:eastAsia="Times New Roman" w:hAnsi="Times New Roman" w:cs="Times New Roman"/>
                <w:sz w:val="20"/>
                <w:szCs w:val="20"/>
                <w:lang w:val="en-US" w:eastAsia="ru-RU"/>
              </w:rPr>
              <w:t>i</w:t>
            </w:r>
            <w:r w:rsidRPr="007F0518">
              <w:rPr>
                <w:rFonts w:ascii="Times New Roman" w:eastAsia="Times New Roman" w:hAnsi="Times New Roman" w:cs="Times New Roman"/>
                <w:sz w:val="20"/>
                <w:szCs w:val="20"/>
                <w:lang w:val="ru-RU" w:eastAsia="ru-RU"/>
              </w:rPr>
              <w:t>нфраструктури фондового ринку України"</w:t>
            </w:r>
          </w:p>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21676262</w:t>
            </w:r>
          </w:p>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Україна</w:t>
            </w:r>
          </w:p>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DR/00001/APA</w:t>
            </w:r>
          </w:p>
        </w:tc>
      </w:tr>
      <w:tr w:rsidR="007F0518" w:rsidRPr="007F0518" w:rsidTr="005154F7">
        <w:tc>
          <w:tcPr>
            <w:tcW w:w="1359" w:type="pct"/>
            <w:tcMar>
              <w:top w:w="60" w:type="dxa"/>
              <w:left w:w="60" w:type="dxa"/>
              <w:bottom w:w="60" w:type="dxa"/>
              <w:right w:w="60" w:type="dxa"/>
            </w:tcMar>
            <w:vAlign w:val="center"/>
          </w:tcPr>
          <w:p w:rsidR="007F0518" w:rsidRPr="007F0518" w:rsidRDefault="007F0518" w:rsidP="007F0518">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7F0518">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val="ru-RU" w:eastAsia="ru-RU"/>
              </w:rPr>
              <w:t xml:space="preserve">Державна установа "Агентство з розвитку </w:t>
            </w:r>
            <w:r w:rsidRPr="007F0518">
              <w:rPr>
                <w:rFonts w:ascii="Times New Roman" w:eastAsia="Times New Roman" w:hAnsi="Times New Roman" w:cs="Times New Roman"/>
                <w:sz w:val="20"/>
                <w:szCs w:val="20"/>
                <w:lang w:val="en-US" w:eastAsia="ru-RU"/>
              </w:rPr>
              <w:t>i</w:t>
            </w:r>
            <w:r w:rsidRPr="007F0518">
              <w:rPr>
                <w:rFonts w:ascii="Times New Roman" w:eastAsia="Times New Roman" w:hAnsi="Times New Roman" w:cs="Times New Roman"/>
                <w:sz w:val="20"/>
                <w:szCs w:val="20"/>
                <w:lang w:val="ru-RU" w:eastAsia="ru-RU"/>
              </w:rPr>
              <w:t>нфраструктури фондового ринку України"</w:t>
            </w:r>
          </w:p>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21676262</w:t>
            </w:r>
          </w:p>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Україна</w:t>
            </w:r>
          </w:p>
          <w:p w:rsidR="007F0518" w:rsidRPr="007F0518" w:rsidRDefault="007F0518" w:rsidP="007F0518">
            <w:pPr>
              <w:spacing w:after="0" w:line="240" w:lineRule="auto"/>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DR/00002/ARM</w:t>
            </w:r>
          </w:p>
        </w:tc>
      </w:tr>
      <w:tr w:rsidR="007F0518" w:rsidRPr="007F0518" w:rsidTr="005154F7">
        <w:tblPrEx>
          <w:tblLook w:val="0000"/>
        </w:tblPrEx>
        <w:tc>
          <w:tcPr>
            <w:tcW w:w="5000" w:type="pct"/>
            <w:gridSpan w:val="2"/>
            <w:tcMar>
              <w:top w:w="300" w:type="dxa"/>
              <w:left w:w="60" w:type="dxa"/>
              <w:bottom w:w="30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4"/>
                <w:szCs w:val="24"/>
                <w:lang w:val="ru-RU" w:eastAsia="ru-RU"/>
              </w:rPr>
            </w:pPr>
            <w:r w:rsidRPr="007F0518">
              <w:rPr>
                <w:rFonts w:ascii="Times New Roman" w:eastAsia="Times New Roman" w:hAnsi="Times New Roman" w:cs="Times New Roman"/>
                <w:b/>
                <w:bCs/>
                <w:sz w:val="24"/>
                <w:szCs w:val="24"/>
                <w:lang w:val="en-US" w:eastAsia="ru-RU"/>
              </w:rPr>
              <w:t>II</w:t>
            </w:r>
            <w:r w:rsidRPr="007F0518">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7F0518" w:rsidRPr="007F0518" w:rsidRDefault="007F0518" w:rsidP="007F0518">
      <w:pPr>
        <w:spacing w:after="0" w:line="240" w:lineRule="auto"/>
        <w:rPr>
          <w:rFonts w:ascii="Times New Roman" w:eastAsia="Times New Roman" w:hAnsi="Times New Roman" w:cs="Times New Roman"/>
          <w:vanish/>
          <w:color w:val="000000"/>
          <w:sz w:val="24"/>
          <w:szCs w:val="24"/>
          <w:lang w:val="ru-RU" w:eastAsia="ru-RU"/>
        </w:rPr>
      </w:pPr>
    </w:p>
    <w:p w:rsidR="007F0518" w:rsidRPr="007F0518" w:rsidRDefault="007F0518" w:rsidP="007F051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7F0518" w:rsidRPr="007F0518" w:rsidTr="005154F7">
        <w:tc>
          <w:tcPr>
            <w:tcW w:w="2580" w:type="dxa"/>
            <w:vMerge w:val="restart"/>
            <w:tcMar>
              <w:top w:w="60" w:type="dxa"/>
              <w:left w:w="60" w:type="dxa"/>
              <w:bottom w:w="60" w:type="dxa"/>
              <w:right w:w="60" w:type="dxa"/>
            </w:tcMar>
            <w:vAlign w:val="bottom"/>
          </w:tcPr>
          <w:p w:rsidR="007F0518" w:rsidRPr="007F0518" w:rsidRDefault="007F0518" w:rsidP="007F0518">
            <w:pPr>
              <w:spacing w:after="0" w:line="240" w:lineRule="auto"/>
              <w:rPr>
                <w:rFonts w:ascii="Times New Roman" w:eastAsia="Times New Roman" w:hAnsi="Times New Roman" w:cs="Times New Roman"/>
                <w:b/>
                <w:sz w:val="20"/>
                <w:szCs w:val="20"/>
                <w:lang w:val="ru-RU" w:eastAsia="ru-RU"/>
              </w:rPr>
            </w:pPr>
            <w:r w:rsidRPr="007F0518">
              <w:rPr>
                <w:rFonts w:ascii="Times New Roman" w:eastAsia="Times New Roman" w:hAnsi="Times New Roman" w:cs="Times New Roman"/>
                <w:b/>
                <w:sz w:val="20"/>
                <w:szCs w:val="20"/>
                <w:lang w:val="ru-RU" w:eastAsia="ru-RU"/>
              </w:rPr>
              <w:t>Річну інформацію розміщено на власному</w:t>
            </w:r>
            <w:r w:rsidRPr="007F0518">
              <w:rPr>
                <w:rFonts w:ascii="Times New Roman" w:eastAsia="Times New Roman" w:hAnsi="Times New Roman" w:cs="Times New Roman"/>
                <w:b/>
                <w:sz w:val="20"/>
                <w:szCs w:val="20"/>
                <w:lang w:val="ru-RU" w:eastAsia="ru-RU"/>
              </w:rPr>
              <w:br/>
              <w:t>веб-сайті учасника фондового ринку</w:t>
            </w:r>
          </w:p>
          <w:p w:rsidR="007F0518" w:rsidRPr="007F0518" w:rsidRDefault="007F0518" w:rsidP="007F0518">
            <w:pPr>
              <w:spacing w:after="0" w:line="240" w:lineRule="auto"/>
              <w:jc w:val="center"/>
              <w:rPr>
                <w:rFonts w:ascii="Times New Roman" w:eastAsia="Times New Roman" w:hAnsi="Times New Roman" w:cs="Times New Roman"/>
                <w:b/>
                <w:sz w:val="20"/>
                <w:szCs w:val="20"/>
                <w:lang w:val="ru-RU" w:eastAsia="ru-RU"/>
              </w:rPr>
            </w:pPr>
            <w:r w:rsidRPr="007F0518">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krasnenskiykxp.pat.ua</w:t>
            </w:r>
          </w:p>
        </w:tc>
        <w:tc>
          <w:tcPr>
            <w:tcW w:w="292" w:type="dxa"/>
            <w:tcMar>
              <w:top w:w="60" w:type="dxa"/>
              <w:left w:w="60" w:type="dxa"/>
              <w:bottom w:w="60" w:type="dxa"/>
              <w:right w:w="60" w:type="dxa"/>
            </w:tcMar>
            <w:vAlign w:val="bottom"/>
          </w:tcPr>
          <w:p w:rsidR="007F0518" w:rsidRPr="007F0518" w:rsidRDefault="007F0518" w:rsidP="007F0518">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09.12.2022</w:t>
            </w:r>
          </w:p>
        </w:tc>
      </w:tr>
      <w:tr w:rsidR="007F0518" w:rsidRPr="007F0518" w:rsidTr="005154F7">
        <w:tc>
          <w:tcPr>
            <w:tcW w:w="2580" w:type="dxa"/>
            <w:vMerge/>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sz w:val="16"/>
                <w:szCs w:val="16"/>
                <w:lang w:val="ru-RU" w:eastAsia="ru-RU"/>
              </w:rPr>
            </w:pPr>
            <w:r w:rsidRPr="007F0518">
              <w:rPr>
                <w:rFonts w:ascii="Times New Roman" w:eastAsia="Times New Roman" w:hAnsi="Times New Roman" w:cs="Times New Roman"/>
                <w:sz w:val="16"/>
                <w:lang w:val="ru-RU" w:eastAsia="ru-RU"/>
              </w:rPr>
              <w:t>(</w:t>
            </w:r>
            <w:r w:rsidRPr="007F0518">
              <w:rPr>
                <w:rFonts w:ascii="Times New Roman" w:eastAsia="Times New Roman" w:hAnsi="Times New Roman" w:cs="Times New Roman"/>
                <w:sz w:val="20"/>
                <w:szCs w:val="20"/>
                <w:lang w:val="ru-RU" w:eastAsia="ru-RU"/>
              </w:rPr>
              <w:t>URL-адреса сторінки</w:t>
            </w:r>
            <w:r w:rsidRPr="007F0518">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sz w:val="16"/>
                <w:szCs w:val="16"/>
                <w:lang w:val="ru-RU" w:eastAsia="ru-RU"/>
              </w:rPr>
            </w:pPr>
            <w:r w:rsidRPr="007F0518">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sz w:val="16"/>
                <w:szCs w:val="16"/>
                <w:lang w:val="ru-RU" w:eastAsia="ru-RU"/>
              </w:rPr>
            </w:pPr>
            <w:r w:rsidRPr="007F0518">
              <w:rPr>
                <w:rFonts w:ascii="Times New Roman" w:eastAsia="Times New Roman" w:hAnsi="Times New Roman" w:cs="Times New Roman"/>
                <w:sz w:val="16"/>
                <w:lang w:val="ru-RU" w:eastAsia="ru-RU"/>
              </w:rPr>
              <w:t>(дата)</w:t>
            </w:r>
          </w:p>
        </w:tc>
      </w:tr>
    </w:tbl>
    <w:p w:rsidR="007F0518" w:rsidRPr="007F0518" w:rsidRDefault="007F0518" w:rsidP="007F0518">
      <w:pPr>
        <w:spacing w:after="0" w:line="240" w:lineRule="auto"/>
        <w:rPr>
          <w:rFonts w:ascii="Times New Roman" w:eastAsia="Times New Roman" w:hAnsi="Times New Roman" w:cs="Times New Roman"/>
          <w:sz w:val="24"/>
          <w:szCs w:val="24"/>
          <w:lang w:val="ru-RU" w:eastAsia="ru-RU"/>
        </w:rPr>
      </w:pPr>
    </w:p>
    <w:p w:rsidR="007F0518" w:rsidRDefault="007F0518">
      <w:pPr>
        <w:sectPr w:rsidR="007F0518" w:rsidSect="007F0518">
          <w:pgSz w:w="11906" w:h="16838"/>
          <w:pgMar w:top="363" w:right="567" w:bottom="363" w:left="1417" w:header="708" w:footer="708" w:gutter="0"/>
          <w:cols w:space="708"/>
          <w:docGrid w:linePitch="360"/>
        </w:sectPr>
      </w:pPr>
    </w:p>
    <w:p w:rsidR="007F0518" w:rsidRPr="007F0518" w:rsidRDefault="007F0518" w:rsidP="007F051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7F0518">
        <w:rPr>
          <w:rFonts w:ascii="Times New Roman" w:eastAsia="Times New Roman" w:hAnsi="Times New Roman" w:cs="Times New Roman"/>
          <w:b/>
          <w:bCs/>
          <w:color w:val="000000"/>
          <w:sz w:val="28"/>
          <w:szCs w:val="28"/>
          <w:lang w:eastAsia="uk-UA"/>
        </w:rPr>
        <w:lastRenderedPageBreak/>
        <w:t>Зміст</w:t>
      </w:r>
      <w:r w:rsidRPr="007F0518">
        <w:rPr>
          <w:rFonts w:ascii="Times New Roman" w:eastAsia="Times New Roman" w:hAnsi="Times New Roman" w:cs="Times New Roman"/>
          <w:b/>
          <w:bCs/>
          <w:color w:val="000000"/>
          <w:sz w:val="28"/>
          <w:szCs w:val="28"/>
          <w:lang w:val="en-US" w:eastAsia="uk-UA"/>
        </w:rPr>
        <w:tab/>
      </w:r>
      <w:r w:rsidRPr="007F0518">
        <w:rPr>
          <w:rFonts w:ascii="Times New Roman" w:eastAsia="Times New Roman" w:hAnsi="Times New Roman" w:cs="Times New Roman"/>
          <w:b/>
          <w:bCs/>
          <w:color w:val="000000"/>
          <w:sz w:val="28"/>
          <w:szCs w:val="28"/>
          <w:lang w:val="en-US" w:eastAsia="uk-UA"/>
        </w:rPr>
        <w:tab/>
      </w:r>
      <w:r w:rsidRPr="007F0518">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7F0518" w:rsidRPr="007F0518" w:rsidTr="005154F7">
        <w:tc>
          <w:tcPr>
            <w:tcW w:w="10266" w:type="dxa"/>
            <w:gridSpan w:val="2"/>
            <w:tcMar>
              <w:top w:w="60" w:type="dxa"/>
              <w:left w:w="60" w:type="dxa"/>
              <w:bottom w:w="60" w:type="dxa"/>
              <w:right w:w="60" w:type="dxa"/>
            </w:tcMar>
            <w:vAlign w:val="cente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7F0518">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en-US"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ru-RU" w:eastAsia="uk-UA"/>
              </w:rPr>
            </w:pPr>
          </w:p>
        </w:tc>
      </w:tr>
      <w:tr w:rsidR="007F0518" w:rsidRPr="007F0518" w:rsidTr="005154F7">
        <w:trPr>
          <w:trHeight w:val="274"/>
        </w:trPr>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ru-RU" w:eastAsia="uk-UA"/>
              </w:rPr>
            </w:pPr>
          </w:p>
        </w:tc>
      </w:tr>
      <w:tr w:rsidR="007F0518" w:rsidRPr="007F0518" w:rsidTr="005154F7">
        <w:tc>
          <w:tcPr>
            <w:tcW w:w="8424" w:type="dxa"/>
            <w:tcMar>
              <w:top w:w="60" w:type="dxa"/>
              <w:left w:w="60" w:type="dxa"/>
              <w:bottom w:w="60" w:type="dxa"/>
              <w:right w:w="60" w:type="dxa"/>
            </w:tcMa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en-US" w:eastAsia="uk-UA"/>
              </w:rPr>
            </w:pPr>
          </w:p>
        </w:tc>
      </w:tr>
      <w:tr w:rsidR="007F0518" w:rsidRPr="007F0518" w:rsidTr="005154F7">
        <w:tc>
          <w:tcPr>
            <w:tcW w:w="8424" w:type="dxa"/>
            <w:tcMar>
              <w:top w:w="60" w:type="dxa"/>
              <w:left w:w="60" w:type="dxa"/>
              <w:bottom w:w="60" w:type="dxa"/>
              <w:right w:w="60" w:type="dxa"/>
            </w:tcMa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en-US"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en-US"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en-US"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en-US"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en-US"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7F0518">
              <w:rPr>
                <w:rFonts w:ascii="Times New Roman" w:eastAsia="Times New Roman" w:hAnsi="Times New Roman" w:cs="Times New Roman"/>
                <w:sz w:val="20"/>
                <w:szCs w:val="20"/>
                <w:lang w:eastAsia="ru-RU"/>
              </w:rPr>
              <w:t xml:space="preserve">мають бути </w:t>
            </w:r>
            <w:r w:rsidRPr="007F0518">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ind w:left="1560" w:hanging="1560"/>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color w:val="000000"/>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 xml:space="preserve">30. </w:t>
            </w:r>
            <w:r w:rsidRPr="007F0518">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ru-RU"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val="en-US" w:eastAsia="uk-UA"/>
              </w:rPr>
              <w:t>X</w:t>
            </w: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tcPr>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p>
        </w:tc>
      </w:tr>
      <w:tr w:rsidR="007F0518" w:rsidRPr="007F0518" w:rsidTr="005154F7">
        <w:tc>
          <w:tcPr>
            <w:tcW w:w="8424"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4"/>
                <w:szCs w:val="24"/>
                <w:lang w:val="en-US" w:eastAsia="uk-UA"/>
              </w:rPr>
            </w:pPr>
            <w:r w:rsidRPr="007F0518">
              <w:rPr>
                <w:rFonts w:ascii="Times New Roman" w:eastAsia="Times New Roman" w:hAnsi="Times New Roman" w:cs="Times New Roman"/>
                <w:b/>
                <w:sz w:val="24"/>
                <w:szCs w:val="24"/>
                <w:lang w:val="en-US" w:eastAsia="uk-UA"/>
              </w:rPr>
              <w:t>X</w:t>
            </w:r>
          </w:p>
        </w:tc>
      </w:tr>
    </w:tbl>
    <w:p w:rsidR="007F0518" w:rsidRPr="007F0518" w:rsidRDefault="007F0518" w:rsidP="007F0518">
      <w:pPr>
        <w:spacing w:after="0" w:line="240" w:lineRule="auto"/>
        <w:rPr>
          <w:rFonts w:ascii="Times New Roman" w:eastAsia="Times New Roman" w:hAnsi="Times New Roman" w:cs="Times New Roman"/>
          <w:b/>
          <w:sz w:val="20"/>
          <w:szCs w:val="20"/>
          <w:lang w:eastAsia="uk-UA"/>
        </w:rPr>
      </w:pPr>
    </w:p>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b/>
          <w:sz w:val="20"/>
          <w:szCs w:val="20"/>
          <w:lang w:eastAsia="uk-UA"/>
        </w:rPr>
        <w:t xml:space="preserve">Примітки : </w:t>
      </w: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сту "Основн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домост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про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я про одержан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ценз</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ї на окрем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види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яльност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сту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домост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про участь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тента 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нших юридичних особах"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тенту не належать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ї (частки, паї) 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нших юридичних особах,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перевищують 5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дсотк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рейтингове агентство"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року.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наявн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ал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або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нших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докремлених структурних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має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ал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або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нших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докремлених структурних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"Судов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справи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за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тний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вимоги у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на суму 1 та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льше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дсотк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"Штрафн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санкц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щодо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за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тний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штрафних санкц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lastRenderedPageBreak/>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"Опис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знесу"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органи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його посадових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засновник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та/або учасник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та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дсоток їх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(часток, паїв)"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органи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посадових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щодо осв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ти та стажу роботи посадових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волод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посадовими особами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ями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будь-як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винагороди або компенсац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мають бути виплачен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посадовим особам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 раз</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їх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льнення"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засновник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та/або учасник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дсоток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(часток, паїв)"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 кер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вництва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 про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рог</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перспективи подальшого розвитку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розвиток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укладення дериватив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або вчинення правочин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щодо пох</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дних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тентом, якщо це впливає на оц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нку його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зобов'язань,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нансового стану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доход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або витрат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"Завдання та пол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тика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щодо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нансовими ризиками, у тому числ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пол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для якої використовуються операц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хеджування"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схильн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до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нових ризик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кредитного ризику, ризику 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та/або ризику грошових поток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 про корпоративне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"Власний кодекс корпоративного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яким керується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"Кодекс корпоративного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фондової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рж</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об'єднання юридичних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б або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нший кодекс корпоративного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який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добров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льно вир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шив застосовувати"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практику корпоративного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застосовувану понад визначен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законодавством вимоги"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проведен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загальн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збори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онер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(учасник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наглядову раду"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виконавчий орган"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"Опис основних характеристик систем внутр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шнього контролю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ризиками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"Перел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будь-як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обмеження прав участ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та голосування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онер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(учасник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на загальних зборах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"Порядок призначення та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льнення посадових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lastRenderedPageBreak/>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"Повноваження посадових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власник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пакет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5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льше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дсотк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й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з зазначенням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дсотка,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типу та/або класу належних їм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ну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онер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яким належать голосуюч</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 пакета яких стає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льшим, меншим або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вним пороговому значенню пакета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 протягом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дпов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дну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ю не отримував.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ну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яким належить право голосу за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ями, сумарна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прав за якими стає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льшою, меншою або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вною пороговому значенню пакета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ну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є власниками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нансових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нструмент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пов'язаних з голосуючими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ями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онерного товариства, сумарна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прав за якими стає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льшою, меншою або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вною пороговому значенню пакета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структуру кап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талу, в тому числ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з зазначенням тип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та клас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а також прав та обов'язк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онер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(учасник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папери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(вид, форма випуску, тип,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наявн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публ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чної пропозиц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та/або допуску до торг</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на фондов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рж</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в частин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включення до 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ржового реєстру"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випуски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випускав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я про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папери, випущен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тентом"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тент не випускав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нших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окр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м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пох</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папери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випускав пох</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папери.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забезпечення випуску боргових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придбання власних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тентом протягом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протягом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придбавав власн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папери.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 про стан об'єкта нерухомост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(у раз</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льових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дприємств, виконання зобов'язань за якими 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вництва)"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наявн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у власност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(кр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м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такого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тент не випускав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нших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кр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м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наявн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у власност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у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понад 0,1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дсотка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ру статутного кап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талу такого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у прац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немає у власност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у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понад 0,1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дсотка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ру статутного кап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талу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будь-як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обмеження щодо об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гу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 тому числ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необх</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отримання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тента або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нших власник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згоди на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дчуження таких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дсутн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будьяк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обмеження щодо об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гу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загальну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голосуючих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та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голосуючих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права голосу за якими обмежено, а також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голосуючих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особ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виплату див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денд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та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нших доход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за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нними паперами"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виплачував див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денди або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доходи за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нними паперами, протягом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господарську та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нансову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яльн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основн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засоби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(за залишковою варт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стю)"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щодо вартост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чистих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зобов'язання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обсяги виробництва та реал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зац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основних вид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продукц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займається видами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яльност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що класиф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куються як переробна, добувна промислов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або виробництво та розпод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лення електроенерг</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газу та води за класиф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катором вид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економ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чної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яльност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lastRenderedPageBreak/>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соб</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варт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реал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зованої продукц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льки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займається видами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яльност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що класиф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куються як переробна, добувна промислов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або виробництво та розпод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лення електроенерг</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газу та води за класиф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катором вид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економ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чної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яльност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послугами яких користується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прийняття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вчинення значних правочин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вчинення правочин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щодо вчинення яких є за</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нтересован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за</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нтересованих у вчиненн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товариством правочин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з за</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нтересован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стю, та обставини,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снування яких створює за</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нтересован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чна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нансова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домост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про аудиторський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нансової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аудитором (аудиторською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рмою)"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чна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нансова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поручителя (страховика/гаранта), що 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йснює забезпечення випуску боргових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5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"Твердження щодо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онерн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або корпоративн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договори, укладен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акц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онерами (учасниками) такого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яка наявна в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льки така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дсутня.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будь-як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договори та/або правочини, умовою чинност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яких є незм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йснюють контроль над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тентом"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оск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льки така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дсутня 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домост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щодо особливої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ї та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ї про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папери, що виникала протягом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на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пункту 1 глави 4 розд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лу </w:t>
      </w:r>
      <w:r w:rsidRPr="007F0518">
        <w:rPr>
          <w:rFonts w:ascii="Times New Roman" w:eastAsia="Times New Roman" w:hAnsi="Times New Roman" w:cs="Times New Roman"/>
          <w:sz w:val="20"/>
          <w:szCs w:val="20"/>
          <w:lang w:val="en-US" w:eastAsia="uk-UA"/>
        </w:rPr>
        <w:t>III</w:t>
      </w:r>
      <w:r w:rsidRPr="007F0518">
        <w:rPr>
          <w:rFonts w:ascii="Times New Roman" w:eastAsia="Times New Roman" w:hAnsi="Times New Roman" w:cs="Times New Roman"/>
          <w:sz w:val="20"/>
          <w:szCs w:val="20"/>
          <w:lang w:val="ru-RU" w:eastAsia="uk-UA"/>
        </w:rPr>
        <w:t xml:space="preserve"> "Положення про розкриття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тентами 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нних папер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я про випуски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я про склад, структуру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р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потечного покриття"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р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потечного покриття та його сп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дношення з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ром (сумою) зобов'язань за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потечними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ями з цим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потечним покриттям"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щодо сп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дношення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ру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потечного покриття з розм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ром (сумою) зобов'язань за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потечними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ями з цим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потечним покриттям на кожну дату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сля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н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у склад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потечного покриття,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дбулися протягом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сту "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зам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ни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у склад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потечного покриття або включення нових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до складу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потечного покриття"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домост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про структуру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потечного покриття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й за видами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та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нших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домост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щодо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дстав виникнення 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тента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й прав на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активи,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складають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потечне покриття станом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року"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наявн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прострочених боржником строк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сплати чергових платеж</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потеками,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включено до складу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потечного покриття"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гац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я про випуски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я щодо реєстру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в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потечних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"Основн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домост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про ФОН"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ФОН.</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випуски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ФОН "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ФОН.</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я про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що волод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ють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катами ФОН "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ФОН.</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lastRenderedPageBreak/>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"Розрахунок вартост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чистих актив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ФОН"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ФОН.</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C</w:t>
      </w:r>
      <w:r w:rsidRPr="007F0518">
        <w:rPr>
          <w:rFonts w:ascii="Times New Roman" w:eastAsia="Times New Roman" w:hAnsi="Times New Roman" w:cs="Times New Roman"/>
          <w:sz w:val="20"/>
          <w:szCs w:val="20"/>
          <w:lang w:val="ru-RU" w:eastAsia="uk-UA"/>
        </w:rPr>
        <w:t>кладова зм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сту "Правила ФОН" не включена до складу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чної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нформац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 на 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нець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ем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тент не мав зареєстрованих випуск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сертиф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ФОН.</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after="300" w:line="240" w:lineRule="auto"/>
        <w:jc w:val="center"/>
        <w:outlineLvl w:val="2"/>
        <w:rPr>
          <w:rFonts w:ascii="Times New Roman" w:eastAsia="Times New Roman" w:hAnsi="Times New Roman" w:cs="Times New Roman"/>
          <w:b/>
          <w:bCs/>
          <w:color w:val="000000"/>
          <w:sz w:val="28"/>
          <w:szCs w:val="28"/>
          <w:lang w:eastAsia="uk-UA"/>
        </w:rPr>
      </w:pPr>
      <w:r w:rsidRPr="007F0518">
        <w:rPr>
          <w:rFonts w:ascii="Times New Roman" w:eastAsia="Times New Roman" w:hAnsi="Times New Roman" w:cs="Times New Roman"/>
          <w:b/>
          <w:bCs/>
          <w:color w:val="000000"/>
          <w:sz w:val="28"/>
          <w:szCs w:val="28"/>
          <w:lang w:val="en-US" w:eastAsia="uk-UA"/>
        </w:rPr>
        <w:lastRenderedPageBreak/>
        <w:t>III</w:t>
      </w:r>
      <w:r w:rsidRPr="007F0518">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7F0518" w:rsidRPr="007F0518" w:rsidTr="005154F7">
        <w:trPr>
          <w:trHeight w:val="397"/>
        </w:trPr>
        <w:tc>
          <w:tcPr>
            <w:tcW w:w="492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xml:space="preserve"> </w:t>
            </w:r>
            <w:r w:rsidRPr="007F0518">
              <w:rPr>
                <w:rFonts w:ascii="Times New Roman" w:eastAsia="Times New Roman" w:hAnsi="Times New Roman" w:cs="Times New Roman"/>
                <w:b/>
                <w:sz w:val="20"/>
                <w:szCs w:val="20"/>
                <w:lang w:val="ru-RU" w:eastAsia="uk-UA"/>
              </w:rPr>
              <w:t>Приватне акц</w:t>
            </w:r>
            <w:r w:rsidRPr="007F0518">
              <w:rPr>
                <w:rFonts w:ascii="Times New Roman" w:eastAsia="Times New Roman" w:hAnsi="Times New Roman" w:cs="Times New Roman"/>
                <w:b/>
                <w:sz w:val="20"/>
                <w:szCs w:val="20"/>
                <w:lang w:val="en-US" w:eastAsia="uk-UA"/>
              </w:rPr>
              <w:t>i</w:t>
            </w:r>
            <w:r w:rsidRPr="007F0518">
              <w:rPr>
                <w:rFonts w:ascii="Times New Roman" w:eastAsia="Times New Roman" w:hAnsi="Times New Roman" w:cs="Times New Roman"/>
                <w:b/>
                <w:sz w:val="20"/>
                <w:szCs w:val="20"/>
                <w:lang w:val="ru-RU" w:eastAsia="uk-UA"/>
              </w:rPr>
              <w:t>онерне товариство "Красненський комб</w:t>
            </w:r>
            <w:r w:rsidRPr="007F0518">
              <w:rPr>
                <w:rFonts w:ascii="Times New Roman" w:eastAsia="Times New Roman" w:hAnsi="Times New Roman" w:cs="Times New Roman"/>
                <w:b/>
                <w:sz w:val="20"/>
                <w:szCs w:val="20"/>
                <w:lang w:val="en-US" w:eastAsia="uk-UA"/>
              </w:rPr>
              <w:t>i</w:t>
            </w:r>
            <w:r w:rsidRPr="007F0518">
              <w:rPr>
                <w:rFonts w:ascii="Times New Roman" w:eastAsia="Times New Roman" w:hAnsi="Times New Roman" w:cs="Times New Roman"/>
                <w:b/>
                <w:sz w:val="20"/>
                <w:szCs w:val="20"/>
                <w:lang w:val="ru-RU" w:eastAsia="uk-UA"/>
              </w:rPr>
              <w:t>нат хл</w:t>
            </w:r>
            <w:r w:rsidRPr="007F0518">
              <w:rPr>
                <w:rFonts w:ascii="Times New Roman" w:eastAsia="Times New Roman" w:hAnsi="Times New Roman" w:cs="Times New Roman"/>
                <w:b/>
                <w:sz w:val="20"/>
                <w:szCs w:val="20"/>
                <w:lang w:val="en-US" w:eastAsia="uk-UA"/>
              </w:rPr>
              <w:t>i</w:t>
            </w:r>
            <w:r w:rsidRPr="007F0518">
              <w:rPr>
                <w:rFonts w:ascii="Times New Roman" w:eastAsia="Times New Roman" w:hAnsi="Times New Roman" w:cs="Times New Roman"/>
                <w:b/>
                <w:sz w:val="20"/>
                <w:szCs w:val="20"/>
                <w:lang w:val="ru-RU" w:eastAsia="uk-UA"/>
              </w:rPr>
              <w:t>бопродукт</w:t>
            </w:r>
            <w:r w:rsidRPr="007F0518">
              <w:rPr>
                <w:rFonts w:ascii="Times New Roman" w:eastAsia="Times New Roman" w:hAnsi="Times New Roman" w:cs="Times New Roman"/>
                <w:b/>
                <w:sz w:val="20"/>
                <w:szCs w:val="20"/>
                <w:lang w:val="en-US" w:eastAsia="uk-UA"/>
              </w:rPr>
              <w:t>i</w:t>
            </w:r>
            <w:r w:rsidRPr="007F0518">
              <w:rPr>
                <w:rFonts w:ascii="Times New Roman" w:eastAsia="Times New Roman" w:hAnsi="Times New Roman" w:cs="Times New Roman"/>
                <w:b/>
                <w:sz w:val="20"/>
                <w:szCs w:val="20"/>
                <w:lang w:val="ru-RU" w:eastAsia="uk-UA"/>
              </w:rPr>
              <w:t>в"</w:t>
            </w:r>
          </w:p>
        </w:tc>
      </w:tr>
      <w:tr w:rsidR="007F0518" w:rsidRPr="007F0518" w:rsidTr="005154F7">
        <w:trPr>
          <w:trHeight w:val="397"/>
        </w:trPr>
        <w:tc>
          <w:tcPr>
            <w:tcW w:w="492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 xml:space="preserve">2. </w:t>
            </w:r>
            <w:r w:rsidRPr="007F0518">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xml:space="preserve"> </w:t>
            </w:r>
            <w:r w:rsidRPr="007F0518">
              <w:rPr>
                <w:rFonts w:ascii="Times New Roman" w:eastAsia="Times New Roman" w:hAnsi="Times New Roman" w:cs="Times New Roman"/>
                <w:b/>
                <w:sz w:val="20"/>
                <w:szCs w:val="20"/>
                <w:lang w:val="en-US" w:eastAsia="uk-UA"/>
              </w:rPr>
              <w:t>ПрАТ  "Красненський КХП"</w:t>
            </w:r>
          </w:p>
        </w:tc>
      </w:tr>
      <w:tr w:rsidR="007F0518" w:rsidRPr="007F0518" w:rsidTr="005154F7">
        <w:trPr>
          <w:trHeight w:val="397"/>
        </w:trPr>
        <w:tc>
          <w:tcPr>
            <w:tcW w:w="492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en-US" w:eastAsia="uk-UA"/>
              </w:rPr>
            </w:pPr>
            <w:r w:rsidRPr="007F0518">
              <w:rPr>
                <w:rFonts w:ascii="Times New Roman" w:eastAsia="Times New Roman" w:hAnsi="Times New Roman" w:cs="Times New Roman"/>
                <w:b/>
                <w:sz w:val="20"/>
                <w:szCs w:val="20"/>
                <w:lang w:val="en-US" w:eastAsia="uk-UA"/>
              </w:rPr>
              <w:t xml:space="preserve"> 26.08.1998</w:t>
            </w:r>
          </w:p>
        </w:tc>
      </w:tr>
      <w:tr w:rsidR="007F0518" w:rsidRPr="007F0518" w:rsidTr="005154F7">
        <w:trPr>
          <w:trHeight w:val="397"/>
        </w:trPr>
        <w:tc>
          <w:tcPr>
            <w:tcW w:w="492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val="en-US" w:eastAsia="uk-UA"/>
              </w:rPr>
              <w:t>4.</w:t>
            </w:r>
            <w:r w:rsidRPr="007F0518">
              <w:rPr>
                <w:rFonts w:ascii="Times New Roman" w:eastAsia="Times New Roman" w:hAnsi="Times New Roman" w:cs="Times New Roman"/>
                <w:sz w:val="20"/>
                <w:szCs w:val="20"/>
                <w:lang w:eastAsia="uk-UA"/>
              </w:rPr>
              <w:t xml:space="preserve"> </w:t>
            </w:r>
            <w:r w:rsidRPr="007F0518">
              <w:rPr>
                <w:rFonts w:ascii="Times New Roman" w:eastAsia="Times New Roman" w:hAnsi="Times New Roman" w:cs="Times New Roman"/>
                <w:sz w:val="20"/>
                <w:szCs w:val="20"/>
                <w:lang w:val="ru-RU" w:eastAsia="uk-UA"/>
              </w:rPr>
              <w:t>Територія</w:t>
            </w:r>
            <w:r w:rsidRPr="007F0518">
              <w:rPr>
                <w:rFonts w:ascii="Times New Roman" w:eastAsia="Times New Roman" w:hAnsi="Times New Roman" w:cs="Times New Roman"/>
                <w:sz w:val="20"/>
                <w:szCs w:val="20"/>
                <w:lang w:val="en-US" w:eastAsia="uk-UA"/>
              </w:rPr>
              <w:t xml:space="preserve"> (</w:t>
            </w:r>
            <w:r w:rsidRPr="007F0518">
              <w:rPr>
                <w:rFonts w:ascii="Times New Roman" w:eastAsia="Times New Roman" w:hAnsi="Times New Roman" w:cs="Times New Roman"/>
                <w:sz w:val="20"/>
                <w:szCs w:val="20"/>
                <w:lang w:val="ru-RU" w:eastAsia="uk-UA"/>
              </w:rPr>
              <w:t>о</w:t>
            </w:r>
            <w:r w:rsidRPr="007F0518">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en-US" w:eastAsia="uk-UA"/>
              </w:rPr>
            </w:pPr>
            <w:r w:rsidRPr="007F0518">
              <w:rPr>
                <w:rFonts w:ascii="Times New Roman" w:eastAsia="Times New Roman" w:hAnsi="Times New Roman" w:cs="Times New Roman"/>
                <w:b/>
                <w:sz w:val="20"/>
                <w:szCs w:val="20"/>
                <w:lang w:val="en-US" w:eastAsia="uk-UA"/>
              </w:rPr>
              <w:t xml:space="preserve"> UA46040090010053794</w:t>
            </w:r>
          </w:p>
        </w:tc>
      </w:tr>
      <w:tr w:rsidR="007F0518" w:rsidRPr="007F0518" w:rsidTr="005154F7">
        <w:trPr>
          <w:trHeight w:val="397"/>
        </w:trPr>
        <w:tc>
          <w:tcPr>
            <w:tcW w:w="492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en-US" w:eastAsia="uk-UA"/>
              </w:rPr>
            </w:pPr>
            <w:r w:rsidRPr="007F0518">
              <w:rPr>
                <w:rFonts w:ascii="Times New Roman" w:eastAsia="Times New Roman" w:hAnsi="Times New Roman" w:cs="Times New Roman"/>
                <w:b/>
                <w:sz w:val="20"/>
                <w:szCs w:val="20"/>
                <w:lang w:val="en-US" w:eastAsia="uk-UA"/>
              </w:rPr>
              <w:t xml:space="preserve"> 2033536.00</w:t>
            </w:r>
          </w:p>
        </w:tc>
      </w:tr>
      <w:tr w:rsidR="007F0518" w:rsidRPr="007F0518" w:rsidTr="005154F7">
        <w:trPr>
          <w:trHeight w:val="397"/>
        </w:trPr>
        <w:tc>
          <w:tcPr>
            <w:tcW w:w="492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en-US" w:eastAsia="uk-UA"/>
              </w:rPr>
            </w:pPr>
            <w:r w:rsidRPr="007F0518">
              <w:rPr>
                <w:rFonts w:ascii="Times New Roman" w:eastAsia="Times New Roman" w:hAnsi="Times New Roman" w:cs="Times New Roman"/>
                <w:b/>
                <w:sz w:val="20"/>
                <w:szCs w:val="20"/>
                <w:lang w:val="ru-RU" w:eastAsia="uk-UA"/>
              </w:rPr>
              <w:t>0.000</w:t>
            </w:r>
          </w:p>
        </w:tc>
      </w:tr>
      <w:tr w:rsidR="007F0518" w:rsidRPr="007F0518" w:rsidTr="005154F7">
        <w:trPr>
          <w:trHeight w:val="397"/>
        </w:trPr>
        <w:tc>
          <w:tcPr>
            <w:tcW w:w="492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0.000</w:t>
            </w:r>
          </w:p>
        </w:tc>
      </w:tr>
      <w:tr w:rsidR="007F0518" w:rsidRPr="007F0518" w:rsidTr="005154F7">
        <w:trPr>
          <w:trHeight w:val="397"/>
        </w:trPr>
        <w:tc>
          <w:tcPr>
            <w:tcW w:w="492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en-US" w:eastAsia="uk-UA"/>
              </w:rPr>
            </w:pPr>
            <w:r w:rsidRPr="007F0518">
              <w:rPr>
                <w:rFonts w:ascii="Times New Roman" w:eastAsia="Times New Roman" w:hAnsi="Times New Roman" w:cs="Times New Roman"/>
                <w:b/>
                <w:sz w:val="20"/>
                <w:szCs w:val="20"/>
                <w:lang w:val="ru-RU" w:eastAsia="uk-UA"/>
              </w:rPr>
              <w:t>56</w:t>
            </w:r>
          </w:p>
        </w:tc>
      </w:tr>
      <w:tr w:rsidR="007F0518" w:rsidRPr="007F0518" w:rsidTr="005154F7">
        <w:trPr>
          <w:trHeight w:val="397"/>
        </w:trPr>
        <w:tc>
          <w:tcPr>
            <w:tcW w:w="9855" w:type="dxa"/>
            <w:gridSpan w:val="4"/>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7F0518" w:rsidRPr="007F0518" w:rsidTr="005154F7">
        <w:trPr>
          <w:trHeight w:val="397"/>
        </w:trPr>
        <w:tc>
          <w:tcPr>
            <w:tcW w:w="136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en-US" w:eastAsia="uk-UA"/>
              </w:rPr>
            </w:pPr>
            <w:r w:rsidRPr="007F0518">
              <w:rPr>
                <w:rFonts w:ascii="Times New Roman" w:eastAsia="Times New Roman" w:hAnsi="Times New Roman" w:cs="Times New Roman"/>
                <w:b/>
                <w:sz w:val="20"/>
                <w:szCs w:val="20"/>
                <w:lang w:val="en-US" w:eastAsia="uk-UA"/>
              </w:rPr>
              <w:t>52.10 </w:t>
            </w:r>
          </w:p>
        </w:tc>
        <w:tc>
          <w:tcPr>
            <w:tcW w:w="848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 xml:space="preserve"> СКЛАДСЬКЕ ГОСПОДАРСТВО </w:t>
            </w:r>
          </w:p>
        </w:tc>
      </w:tr>
      <w:tr w:rsidR="007F0518" w:rsidRPr="007F0518" w:rsidTr="005154F7">
        <w:trPr>
          <w:trHeight w:val="397"/>
        </w:trPr>
        <w:tc>
          <w:tcPr>
            <w:tcW w:w="136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 xml:space="preserve"> 46.21</w:t>
            </w:r>
          </w:p>
        </w:tc>
        <w:tc>
          <w:tcPr>
            <w:tcW w:w="848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 xml:space="preserve"> ОПТОВА ТОРГІВЛЯ ЗЕРНОМ, НЕОБРОБЛЕНИМ ТЮТЮНОМ, НАСІННЯМ І КОРМАМИ ДЛЯ ТВАРИН</w:t>
            </w:r>
          </w:p>
        </w:tc>
      </w:tr>
      <w:tr w:rsidR="007F0518" w:rsidRPr="007F0518" w:rsidTr="005154F7">
        <w:trPr>
          <w:trHeight w:val="397"/>
        </w:trPr>
        <w:tc>
          <w:tcPr>
            <w:tcW w:w="1368"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ru-RU" w:eastAsia="uk-UA"/>
              </w:rPr>
              <w:t xml:space="preserve"> </w:t>
            </w:r>
            <w:r w:rsidRPr="007F0518">
              <w:rPr>
                <w:rFonts w:ascii="Times New Roman" w:eastAsia="Times New Roman" w:hAnsi="Times New Roman" w:cs="Times New Roman"/>
                <w:b/>
                <w:sz w:val="20"/>
                <w:szCs w:val="20"/>
                <w:lang w:val="en-US" w:eastAsia="uk-UA"/>
              </w:rPr>
              <w:t>10.91</w:t>
            </w:r>
          </w:p>
        </w:tc>
        <w:tc>
          <w:tcPr>
            <w:tcW w:w="8487" w:type="dxa"/>
            <w:gridSpan w:val="3"/>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 xml:space="preserve"> ВИРОБНИЦТВО ГОТОВИХ КОРМІВ ДЛЯ ТВАРИН, ЩО УТРИМУЮТЬСЯ НА ФЕРМАХ</w:t>
            </w:r>
          </w:p>
        </w:tc>
      </w:tr>
      <w:tr w:rsidR="007F0518" w:rsidRPr="007F0518" w:rsidTr="005154F7">
        <w:tc>
          <w:tcPr>
            <w:tcW w:w="2268" w:type="dxa"/>
            <w:gridSpan w:val="2"/>
            <w:shd w:val="clear" w:color="auto" w:fill="auto"/>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7F0518" w:rsidRPr="007F0518" w:rsidRDefault="007F0518" w:rsidP="007F0518">
            <w:pPr>
              <w:spacing w:after="0" w:line="240" w:lineRule="auto"/>
              <w:rPr>
                <w:rFonts w:ascii="Times New Roman" w:eastAsia="Times New Roman" w:hAnsi="Times New Roman" w:cs="Times New Roman"/>
                <w:b/>
                <w:sz w:val="20"/>
                <w:szCs w:val="20"/>
                <w:lang w:val="ru-RU" w:eastAsia="uk-UA"/>
              </w:rPr>
            </w:pPr>
          </w:p>
        </w:tc>
      </w:tr>
    </w:tbl>
    <w:p w:rsidR="007F0518" w:rsidRPr="007F0518" w:rsidRDefault="007F0518" w:rsidP="007F0518">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7F0518" w:rsidRPr="007F0518" w:rsidTr="005154F7">
        <w:tc>
          <w:tcPr>
            <w:tcW w:w="9960" w:type="dxa"/>
            <w:gridSpan w:val="2"/>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eastAsia="uk-UA"/>
              </w:rPr>
              <w:t>1</w:t>
            </w:r>
            <w:r w:rsidRPr="007F0518">
              <w:rPr>
                <w:rFonts w:ascii="Times New Roman" w:eastAsia="Times New Roman" w:hAnsi="Times New Roman" w:cs="Times New Roman"/>
                <w:bCs/>
                <w:sz w:val="20"/>
                <w:szCs w:val="20"/>
                <w:lang w:val="en-US" w:eastAsia="uk-UA"/>
              </w:rPr>
              <w:t>0</w:t>
            </w:r>
            <w:r w:rsidRPr="007F0518">
              <w:rPr>
                <w:rFonts w:ascii="Times New Roman" w:eastAsia="Times New Roman" w:hAnsi="Times New Roman" w:cs="Times New Roman"/>
                <w:bCs/>
                <w:sz w:val="20"/>
                <w:szCs w:val="20"/>
                <w:lang w:eastAsia="uk-UA"/>
              </w:rPr>
              <w:t>. Банки, що обслуговують емітента</w:t>
            </w:r>
          </w:p>
        </w:tc>
      </w:tr>
      <w:tr w:rsidR="007F0518" w:rsidRPr="007F0518" w:rsidTr="005154F7">
        <w:tc>
          <w:tcPr>
            <w:tcW w:w="4920" w:type="dxa"/>
            <w:tcBorders>
              <w:top w:val="nil"/>
              <w:left w:val="nil"/>
              <w:bottom w:val="nil"/>
              <w:right w:val="nil"/>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 xml:space="preserve">1) </w:t>
            </w:r>
            <w:r w:rsidRPr="007F0518">
              <w:rPr>
                <w:rFonts w:ascii="Times New Roman" w:eastAsia="Times New Roman" w:hAnsi="Times New Roman" w:cs="Times New Roman"/>
                <w:sz w:val="20"/>
                <w:szCs w:val="20"/>
                <w:lang w:val="ru-RU" w:eastAsia="uk-UA"/>
              </w:rPr>
              <w:t xml:space="preserve"> </w:t>
            </w:r>
            <w:r w:rsidRPr="007F0518">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F0518" w:rsidRPr="007F0518" w:rsidRDefault="007F0518" w:rsidP="007F0518">
            <w:pPr>
              <w:spacing w:after="0" w:line="240" w:lineRule="auto"/>
              <w:rPr>
                <w:rFonts w:ascii="Times New Roman" w:eastAsia="Times New Roman" w:hAnsi="Times New Roman" w:cs="Times New Roman"/>
                <w:b/>
                <w:sz w:val="20"/>
                <w:szCs w:val="20"/>
                <w:lang w:val="en-US" w:eastAsia="uk-UA"/>
              </w:rPr>
            </w:pPr>
            <w:r w:rsidRPr="007F0518">
              <w:rPr>
                <w:rFonts w:ascii="Times New Roman" w:eastAsia="Times New Roman" w:hAnsi="Times New Roman" w:cs="Times New Roman"/>
                <w:b/>
                <w:sz w:val="20"/>
                <w:szCs w:val="20"/>
                <w:lang w:val="ru-RU" w:eastAsia="uk-UA"/>
              </w:rPr>
              <w:t xml:space="preserve"> </w:t>
            </w:r>
            <w:r w:rsidRPr="007F0518">
              <w:rPr>
                <w:rFonts w:ascii="Times New Roman" w:eastAsia="Times New Roman" w:hAnsi="Times New Roman" w:cs="Times New Roman"/>
                <w:b/>
                <w:sz w:val="20"/>
                <w:szCs w:val="20"/>
                <w:lang w:val="en-US" w:eastAsia="uk-UA"/>
              </w:rPr>
              <w:t>АТ "РАЙФФАЙЗЕН БАНК АВАЛЬ"</w:t>
            </w:r>
          </w:p>
        </w:tc>
      </w:tr>
      <w:tr w:rsidR="007F0518" w:rsidRPr="007F0518" w:rsidTr="005154F7">
        <w:tc>
          <w:tcPr>
            <w:tcW w:w="4920" w:type="dxa"/>
            <w:tcBorders>
              <w:top w:val="nil"/>
              <w:left w:val="nil"/>
              <w:bottom w:val="nil"/>
              <w:right w:val="nil"/>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w:t>
            </w:r>
            <w:r w:rsidRPr="007F0518">
              <w:rPr>
                <w:rFonts w:ascii="Times New Roman" w:eastAsia="Times New Roman" w:hAnsi="Times New Roman" w:cs="Times New Roman"/>
                <w:sz w:val="20"/>
                <w:szCs w:val="20"/>
                <w:lang w:val="en-US" w:eastAsia="uk-UA"/>
              </w:rPr>
              <w:t xml:space="preserve"> </w:t>
            </w:r>
            <w:r w:rsidRPr="007F0518">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 xml:space="preserve"> 380805</w:t>
            </w:r>
          </w:p>
        </w:tc>
      </w:tr>
      <w:tr w:rsidR="007F0518" w:rsidRPr="007F0518" w:rsidTr="005154F7">
        <w:tc>
          <w:tcPr>
            <w:tcW w:w="4920" w:type="dxa"/>
            <w:tcBorders>
              <w:top w:val="nil"/>
              <w:left w:val="nil"/>
              <w:bottom w:val="nil"/>
              <w:right w:val="nil"/>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 xml:space="preserve">3) </w:t>
            </w:r>
            <w:r w:rsidRPr="007F0518">
              <w:rPr>
                <w:rFonts w:ascii="Times New Roman" w:eastAsia="Times New Roman" w:hAnsi="Times New Roman" w:cs="Times New Roman"/>
                <w:sz w:val="20"/>
                <w:szCs w:val="20"/>
                <w:lang w:val="en-US" w:eastAsia="uk-UA"/>
              </w:rPr>
              <w:t xml:space="preserve"> </w:t>
            </w:r>
            <w:r w:rsidRPr="007F0518">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 xml:space="preserve"> UA803808050000000026005573284</w:t>
            </w:r>
          </w:p>
        </w:tc>
      </w:tr>
      <w:tr w:rsidR="007F0518" w:rsidRPr="007F0518" w:rsidTr="005154F7">
        <w:tc>
          <w:tcPr>
            <w:tcW w:w="4920" w:type="dxa"/>
            <w:tcBorders>
              <w:top w:val="nil"/>
              <w:left w:val="nil"/>
              <w:bottom w:val="nil"/>
              <w:right w:val="nil"/>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 xml:space="preserve">4) </w:t>
            </w:r>
            <w:r w:rsidRPr="007F0518">
              <w:rPr>
                <w:rFonts w:ascii="Times New Roman" w:eastAsia="Times New Roman" w:hAnsi="Times New Roman" w:cs="Times New Roman"/>
                <w:sz w:val="20"/>
                <w:szCs w:val="20"/>
                <w:lang w:val="ru-RU" w:eastAsia="uk-UA"/>
              </w:rPr>
              <w:t xml:space="preserve"> </w:t>
            </w:r>
            <w:r w:rsidRPr="007F0518">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ru-RU" w:eastAsia="uk-UA"/>
              </w:rPr>
              <w:t xml:space="preserve"> </w:t>
            </w:r>
            <w:r w:rsidRPr="007F0518">
              <w:rPr>
                <w:rFonts w:ascii="Times New Roman" w:eastAsia="Times New Roman" w:hAnsi="Times New Roman" w:cs="Times New Roman"/>
                <w:b/>
                <w:sz w:val="20"/>
                <w:szCs w:val="20"/>
                <w:lang w:val="en-US" w:eastAsia="uk-UA"/>
              </w:rPr>
              <w:t>АТ "ПРОКРЕДИТ БАНК"</w:t>
            </w:r>
          </w:p>
        </w:tc>
      </w:tr>
      <w:tr w:rsidR="007F0518" w:rsidRPr="007F0518" w:rsidTr="005154F7">
        <w:tc>
          <w:tcPr>
            <w:tcW w:w="4920" w:type="dxa"/>
            <w:tcBorders>
              <w:top w:val="nil"/>
              <w:left w:val="nil"/>
              <w:bottom w:val="nil"/>
              <w:right w:val="nil"/>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5)</w:t>
            </w:r>
            <w:r w:rsidRPr="007F0518">
              <w:rPr>
                <w:rFonts w:ascii="Times New Roman" w:eastAsia="Times New Roman" w:hAnsi="Times New Roman" w:cs="Times New Roman"/>
                <w:sz w:val="20"/>
                <w:szCs w:val="20"/>
                <w:lang w:val="en-US" w:eastAsia="uk-UA"/>
              </w:rPr>
              <w:t xml:space="preserve">  </w:t>
            </w:r>
            <w:r w:rsidRPr="007F0518">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 xml:space="preserve"> 320984</w:t>
            </w:r>
          </w:p>
        </w:tc>
      </w:tr>
      <w:tr w:rsidR="007F0518" w:rsidRPr="007F0518" w:rsidTr="005154F7">
        <w:tc>
          <w:tcPr>
            <w:tcW w:w="4920" w:type="dxa"/>
            <w:tcBorders>
              <w:top w:val="nil"/>
              <w:left w:val="nil"/>
              <w:bottom w:val="nil"/>
              <w:right w:val="nil"/>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 xml:space="preserve">6) </w:t>
            </w:r>
            <w:r w:rsidRPr="007F0518">
              <w:rPr>
                <w:rFonts w:ascii="Times New Roman" w:eastAsia="Times New Roman" w:hAnsi="Times New Roman" w:cs="Times New Roman"/>
                <w:sz w:val="20"/>
                <w:szCs w:val="20"/>
                <w:lang w:val="en-US" w:eastAsia="uk-UA"/>
              </w:rPr>
              <w:t xml:space="preserve"> </w:t>
            </w:r>
            <w:r w:rsidRPr="007F0518">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 xml:space="preserve"> UA253209840000026003210196817</w:t>
            </w:r>
          </w:p>
        </w:tc>
      </w:tr>
    </w:tbl>
    <w:p w:rsidR="007F0518" w:rsidRPr="007F0518" w:rsidRDefault="007F0518" w:rsidP="007F0518">
      <w:pPr>
        <w:spacing w:after="0" w:line="240" w:lineRule="auto"/>
        <w:rPr>
          <w:rFonts w:ascii="Times New Roman" w:eastAsia="Times New Roman" w:hAnsi="Times New Roman" w:cs="Times New Roman"/>
          <w:sz w:val="24"/>
          <w:szCs w:val="24"/>
          <w:lang w:val="ru-RU" w:eastAsia="uk-UA"/>
        </w:rPr>
      </w:pPr>
    </w:p>
    <w:p w:rsidR="007F0518" w:rsidRDefault="007F0518">
      <w:pPr>
        <w:sectPr w:rsidR="007F0518" w:rsidSect="007F0518">
          <w:pgSz w:w="11906" w:h="16838"/>
          <w:pgMar w:top="363" w:right="567" w:bottom="363" w:left="1417" w:header="708" w:footer="708" w:gutter="0"/>
          <w:cols w:space="708"/>
          <w:docGrid w:linePitch="360"/>
        </w:sect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F0518">
        <w:rPr>
          <w:rFonts w:ascii="Times New Roman" w:eastAsia="Times New Roman" w:hAnsi="Times New Roman" w:cs="Times New Roman"/>
          <w:b/>
          <w:color w:val="000000"/>
          <w:sz w:val="28"/>
          <w:szCs w:val="28"/>
          <w:lang w:eastAsia="ru-RU"/>
        </w:rPr>
        <w:lastRenderedPageBreak/>
        <w:t>18. Опис бізнесу</w:t>
      </w:r>
    </w:p>
    <w:p w:rsidR="007F0518" w:rsidRPr="007F0518" w:rsidRDefault="007F0518" w:rsidP="007F0518">
      <w:pPr>
        <w:spacing w:after="0" w:line="240" w:lineRule="auto"/>
        <w:jc w:val="center"/>
        <w:rPr>
          <w:rFonts w:ascii="Times New Roman" w:eastAsia="Times New Roman" w:hAnsi="Times New Roman" w:cs="Times New Roman"/>
          <w:b/>
          <w:color w:val="000000"/>
          <w:sz w:val="28"/>
          <w:szCs w:val="28"/>
          <w:lang w:val="en-US" w:eastAsia="uk-UA"/>
        </w:rPr>
      </w:pPr>
    </w:p>
    <w:p w:rsidR="007F0518" w:rsidRPr="007F0518" w:rsidRDefault="007F0518" w:rsidP="007F0518">
      <w:pPr>
        <w:spacing w:after="0" w:line="240" w:lineRule="auto"/>
        <w:rPr>
          <w:rFonts w:ascii="Times New Roman" w:eastAsia="Times New Roman" w:hAnsi="Times New Roman" w:cs="Times New Roman"/>
          <w:vanish/>
          <w:color w:val="000000"/>
          <w:sz w:val="20"/>
          <w:szCs w:val="20"/>
          <w:lang w:val="en-US" w:eastAsia="uk-UA"/>
        </w:rPr>
      </w:pPr>
      <w:r w:rsidRPr="007F0518">
        <w:rPr>
          <w:rFonts w:ascii="Times New Roman" w:eastAsia="Times New Roman" w:hAnsi="Times New Roman" w:cs="Times New Roman"/>
          <w:color w:val="000000"/>
          <w:sz w:val="20"/>
          <w:szCs w:val="20"/>
          <w:lang w:val="en-US" w:eastAsia="uk-UA"/>
        </w:rPr>
        <w:t xml:space="preserve"> </w:t>
      </w:r>
    </w:p>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Підприємство дочірніх підприємств, філій, представництв та інших відокремлених структурних підрозділів у своїй структурі не має. Змін в організаційній структурі у відповідності з попереднім звітним періодом не було.</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За звiтний перiод середньооблiкова чисельнiсть штатних працівників облікового складу склала 56 осіб. Позаштатних працiвникiв немає. Осіб, які працюють за сумісництвом, - немає. Працiвникiв, якi працюють на умовах неповного робочого часу(дня,тижня), -  немає. Фонд оплати працi за 2021 рiк склав 10006 тис.грн, що більше на 403 тис.грн за попереднiй рiк у зв'язку iз збільшенням заробітної плати працівників. Рiвень квалiфiкацiї працiвникiв вiдповiдає операцiйним потребам емiтента. Спеціальної кадрової програми емітента, спрямованої на забезпечення рівня кваліфікації її працівників операційним потребам емітента, немає.</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Емітент не належить до будь-яких об'єднань підприємств.</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Пропозицiї щодо реорганiзацiї з боку третiх осiб протягом звiтного перiоду не надходили</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ПрАТ "Красненський КХП" розпочало застосування мiжнародних стандартiв фiнансової звiтностi (МСФЗ) у 2012 році.</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Представлена фінансова звітність підготовлена у відповідності з Міжнародними стандартами фінансової звітності (МСФЗ) в редакції опублікованій Радою з Міжнародних стандартів фінансової звітності (Рада з МФСЗ).</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Фінансова звітність підготовлена у відповідності з принципом оцінки за історичною вартістю, за виключенням  певних фінансових інструментів, що оцінюються за справедливою вартістю. Підготовка фінансової звітності з МСФЗ вимагає, щоб застосовувались певні бухгалтерські оцінки.  Вона також вимагає, щоб при застосуванні облікової політики керівництво Товариства застосовувало власний розсуд.</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lastRenderedPageBreak/>
        <w:t>Облікова політика передбачає застосування прямолінійного методу нарахування амортизації, методу оцінки вартості запасів - за середньозваженої собівартістю, методу обліку та оцінки вартості фінансових інвестицій - за справедливою вартістю.</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Більш детальний опис облікової політики наведений в розділі "Примітки до фінансової звітності".</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На протязі звітного періоду облікова політика не змінювалася.</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 xml:space="preserve">Основні види продукції, послуг, за рахунок продажу яких товариство отримало 10 або більше відсотків доходу за звітний рік,  - це надання складських послуг та гуртова торгівля зерном. Сума виручки у звітному періоді склала відповідно 77500 тис.грн. та 11960 тис.грн. </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 xml:space="preserve">Основні ринки збуту знаходяться в Західній Україні. Основні клієнти - це сільськогосподарські товаровиробники та зернові трейдери України. Основні ризики в діяльності товариства - залежність від природних умов та врожайності сільськогосподарських культур, низька платоспроможність сільгоспвиробників, сезонний характер роботи, а також нестабільність цін на енергоносії та зміни курсів валют. З метою захисту своєї діяльності та зменшення ризиків товариство намагається укладати контракти з фіксуванням ціни послуг.  Для розширення ринків збуту ведеться постйний пошук нових постачальників. Сировину постачають сільськогосподарські товаровиробники Західної України.  Доступність сировини помірна. Рівень впровадження нових технологій, нових товарів товариства можна оцінити як середній. Товариство займає середнє положення на ринку. В перспективних планах товариства - розширення потужностей. </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виникають проблеми щодо провадження господарської діяльності, забезпечення збереження майна та працівників товариства а також інші. Прогнози, щодо розвитку ситуації та майбутніх негативних наслідків військової агресії дуже важко будувати та неможливо передбачити з достатнім рівнем упевненості, через непередбачуваність дій з боку військового агресора. Керівництво компанії вживає всіх необхідних заходів для підтримки стійкості та використання всіх наявних можливостей для розвитку бізнесу Компанії в нинішніх умовах.</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 </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За попередні п"ять років придбано активів на загальну суму 585965 тис.грн, відчужено активів на загальну суму 8888 тис.грн.</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У 2017 році витрачено на ремонт та реконструкцію комплексу по осушці та очистці зерна 89850 тис. грн, придбано машини та обладнання на суму 1673 тис.грн, транспортні засоби на суму 4715 тис.грн, інструменти, прилади, інвентар на суму 116 тис.грн. Всього на суму 96354 тис.грн. Відчуження активів не було.</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lastRenderedPageBreak/>
        <w:t>У 2018 році витрачено на будівництво та реконструкцію комплексу по осушці та очистці зерна 138803 тис.грн, на ремонт будівель та споруд - 23244 тис. грн, на придбання машин та обладнаня - 1432 тис. грн, на придбання транспортних засобів - 3230 тис.грн, на придбання інструментів, приладів та іншого обладнання  - 539 тис.грн. Всього 167248 тис. грн. Відчужено активів на суму 8391 тис.грн.</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У 2019 році введено в експлуатацію будівлі та споруди на суму 60624 тис.грн, обладнання елеватора на суму 86057 тис.грн, інструменти, прилади на суму 25 тис.грн, малоцінні необоротні матеріальні активи на суму 146 тис.грн. Всього 146852 тис.грн. Вибуло (списано) основних засобів на суму 97 тис.грн, в тому числі: будівлі та споруди на суму 67 тис.грн, обладнання на суму 24 тис.грн, малоцінні необоротні матеріальні активи на суму 6 тис.грн.</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У 2020 році надійшло (введено в експлуатацію) основні засоби на суму 175209 тис.грн, в тому числі: будівлі та споруди на суму 126819 тис.грн, обладнання елеватора на суму 47861 тис.грн,  інструмети, прилади на суму 275 тис.грн, малоцінні необоротні матеріальні активи на суму 254 тис.грн. Вибуло (списано) основних засобів на суму 400 тис.грн, в тому числі: будівлі та споруди на суму 400 тис.грн.</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У 2021 році надійшло (введено в експлуатацію) основні засоби на суму 302 тис.грн, в тому числі: обладнання елеватора на суму 88 тис.грн,  інструмети, прилади на суму 184 тис.грн, малоцінні необоротні матеріальні активи на суму 30 тис.грн; вибуття (відчуження) активів не було.</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Емітент планує і надалі проводити модернізацію та придбання основних засобів з метою нарощування виробничих потужностей.</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 xml:space="preserve">Строки та умови користування основними засобами (за основними групами): будiвлi i споруди -20 рокiв, машини та обладнання - 5 рокiв, транспортнi засоби - 5 рокiв.Основнi засоби за кожною основною групою використовуються за своїм прямим призначенням, не на повну завантаженiсть. Ступінь використання обладнання - середній. На початок звітного періоду первісна вартість основних засобів становила 370195 тис.грн, на кiнець звiтного перiоду первiсна вартiсть основних засобiв склала 370224 тис.грн. У звітному періоді введено в експлуатацію, придбано ОЗ та обладнання на суму 302 тис.грн та проведено переоцінку первісної вартості (інші зміни) основних засобів на суму -273 тис.грн. Сума накопиченої амортизацiї на початок звiтного перiоду - 59482 тис.грн, на кiнець звiтного перiоду - 100 305 тис. грн. Ступiнь зносу на початок звiтного перiоду - 16,07%, на кінець звітного періоду - 27,09%. Спосіб  утримання активів - задовільний. Будiвлi та споруди майнового комплексу знаходяться за юридичною адресою. Орендованих основних засобiв пiдприємство не має. Обмежень на використання майна емiтента немає. Щодо екологічних питань: підприємство не перевищує гранично допустимі концентрації  забруднюючих речовин і не використовує у своїй діяльності шкідливі речовини. </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З метою збільшення об’ємів виробництва у 2017 році розпочато капітальне будівництво, яке продовжується по сьогоднішній час. Обсяги зберігання зараз складають 110 тис.тон. Роботи фінансуються за рахунок кредитних коштів. Планується завершення будівництва після завершення військових дій.</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Проблеми, які впливають на діяльність товариства, це:</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1.Залежність від природних умов та врожайності сільськогосподарських культур.</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2.Низька платоспроможність сільгоспвиробників.</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3.Сезонний характер роботи.</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4.Нестабільність цін на енергоносії та зміни курсів валют.</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5.Велика ступінь залежності від законодавчих або економічних обмежень.</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6.Складна епідеміологічна ситуація у світі.</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7.Військові дії.</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Фінансування товариства здійснювалось за рахунок власних обігових коштів та за рахунок кредитів.</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Для покращення ліквідності  та збільшення робочого капіталу для поточних потреб необхідно нарощувати потужності для зберігання сільськогосподарської продукції та  збільшувати терміни її зберігання.</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У звітному періоді укладених, але ще не виконаних договорів на кінець звітного періоду не було.</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Діяльність підприємств в Україні відбувалась та відбувається в умовах політичних та економічних змін, в умовах фінансової нестабільності та недосконалості законодавства. Майбутній розвиток зазначених факторів, їх наслідок та вплив на функціонування економіки невідомі.</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 xml:space="preserve">Вторгнення 24 лютого 2022 року в Україну військ російської федерації, початок війни та введення в Україні воєнного стану змінило оточуючий світ. Діяльність Товариства здійснюється на території, яка не є територією бойових дій, або зоною, що безпосередньо прилягає до зони активних бойових дій, або тимчасово окупованою територією. Але на діяльність Товариства впливають суттєві зміни у законодавстві України, які визначені Законами України та затверджені Указами Президента України, стосовно введення військового стану в Україні. </w:t>
      </w: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 xml:space="preserve">В наступному році Товариство планує займатись основним видом діяльності, а саме: складським господарством. </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За звітний період кошти на дослідження та розробку не витрачалися.</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r w:rsidRPr="007F0518">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F0518" w:rsidRPr="007F0518" w:rsidRDefault="007F0518" w:rsidP="007F0518">
      <w:pPr>
        <w:spacing w:after="0" w:line="240" w:lineRule="auto"/>
        <w:rPr>
          <w:rFonts w:ascii="Times New Roman" w:eastAsia="Times New Roman" w:hAnsi="Times New Roman" w:cs="Times New Roman"/>
          <w:b/>
          <w:sz w:val="24"/>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r w:rsidRPr="007F0518">
        <w:rPr>
          <w:rFonts w:ascii="Courier New" w:eastAsia="Times New Roman" w:hAnsi="Courier New" w:cs="Courier New"/>
          <w:sz w:val="20"/>
          <w:szCs w:val="24"/>
          <w:lang w:eastAsia="uk-UA"/>
        </w:rPr>
        <w:t>За даними оцінки фінансових результатів  ПрАТ "Красненський КХП" за 2021 рік збиткове. Сума збитку склала 17921 тис.грн.</w:t>
      </w: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Pr="007F0518" w:rsidRDefault="007F0518" w:rsidP="007F0518">
      <w:pPr>
        <w:spacing w:after="0" w:line="240" w:lineRule="auto"/>
        <w:rPr>
          <w:rFonts w:ascii="Courier New" w:eastAsia="Times New Roman" w:hAnsi="Courier New" w:cs="Courier New"/>
          <w:sz w:val="20"/>
          <w:szCs w:val="24"/>
          <w:lang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7F0518">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7F0518" w:rsidRPr="007F0518" w:rsidTr="005154F7">
        <w:tc>
          <w:tcPr>
            <w:tcW w:w="2977"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Персональний склад</w:t>
            </w:r>
          </w:p>
        </w:tc>
      </w:tr>
      <w:tr w:rsidR="007F0518" w:rsidRPr="007F0518" w:rsidTr="005154F7">
        <w:tc>
          <w:tcPr>
            <w:tcW w:w="2977"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Голова наглядової ради</w:t>
            </w:r>
          </w:p>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Член наглядової ради</w:t>
            </w:r>
          </w:p>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Член наглядової ради</w:t>
            </w:r>
          </w:p>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Голова наглядової ради Дімов Іван Андрійович (акціонер),</w:t>
            </w:r>
          </w:p>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 xml:space="preserve">Член наглядової ради Тукасер Сергій Іванович (представник акціонера ПРИВАТНЕ СІЛЬСЬКОГОСПОДАРСЬКЕ ПІДПРИЄМСТВО "ЕКСІМ-АГРО"), </w:t>
            </w:r>
          </w:p>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Член наглядової ради Турчак Любомир Мирославович (представник акціонера ПРИВАТНЕ СІЛЬСЬКОГОСПОДАРСЬКЕ ПІДПРИЄМСТВО "ЕКСІМ-АГРО")</w:t>
            </w:r>
          </w:p>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p>
        </w:tc>
      </w:tr>
      <w:tr w:rsidR="007F0518" w:rsidRPr="007F0518" w:rsidTr="005154F7">
        <w:tc>
          <w:tcPr>
            <w:tcW w:w="2977"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Одноосібний виконавчий орган -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Тодоров Вiталiй Iванович</w:t>
            </w:r>
          </w:p>
        </w:tc>
      </w:tr>
      <w:tr w:rsidR="007F0518" w:rsidRPr="007F0518" w:rsidTr="005154F7">
        <w:tc>
          <w:tcPr>
            <w:tcW w:w="2977"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Вищий орган управління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135 акціонерів</w:t>
            </w:r>
          </w:p>
        </w:tc>
      </w:tr>
    </w:tbl>
    <w:p w:rsidR="007F0518" w:rsidRPr="007F0518" w:rsidRDefault="007F0518" w:rsidP="007F0518">
      <w:pPr>
        <w:spacing w:after="0" w:line="240" w:lineRule="auto"/>
        <w:rPr>
          <w:rFonts w:ascii="Times New Roman" w:eastAsia="Times New Roman" w:hAnsi="Times New Roman" w:cs="Times New Roman"/>
          <w:sz w:val="24"/>
          <w:szCs w:val="24"/>
          <w:lang w:eastAsia="uk-UA"/>
        </w:rPr>
      </w:pPr>
    </w:p>
    <w:p w:rsidR="007F0518" w:rsidRDefault="007F0518">
      <w:pPr>
        <w:sectPr w:rsidR="007F0518" w:rsidSect="007F0518">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tblPr>
      <w:tblGrid>
        <w:gridCol w:w="14144"/>
      </w:tblGrid>
      <w:tr w:rsidR="007F0518" w:rsidRPr="007F0518" w:rsidTr="005154F7">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tblPr>
            <w:tblGrid>
              <w:gridCol w:w="12539"/>
            </w:tblGrid>
            <w:tr w:rsidR="007F0518" w:rsidRPr="007F0518" w:rsidTr="005154F7">
              <w:trPr>
                <w:trHeight w:val="318"/>
              </w:trPr>
              <w:tc>
                <w:tcPr>
                  <w:tcW w:w="12539" w:type="dxa"/>
                  <w:tcMar>
                    <w:top w:w="60" w:type="dxa"/>
                    <w:left w:w="60" w:type="dxa"/>
                    <w:bottom w:w="60" w:type="dxa"/>
                    <w:right w:w="60" w:type="dxa"/>
                  </w:tcMar>
                  <w:vAlign w:val="center"/>
                </w:tcPr>
                <w:p w:rsidR="007F0518" w:rsidRPr="007F0518" w:rsidRDefault="007F0518" w:rsidP="007F0518">
                  <w:pPr>
                    <w:spacing w:after="0" w:line="240" w:lineRule="auto"/>
                    <w:ind w:left="-210"/>
                    <w:jc w:val="center"/>
                    <w:rPr>
                      <w:rFonts w:ascii="Times New Roman" w:eastAsia="Times New Roman" w:hAnsi="Times New Roman" w:cs="Times New Roman"/>
                      <w:b/>
                      <w:bCs/>
                      <w:sz w:val="28"/>
                      <w:szCs w:val="28"/>
                      <w:lang w:eastAsia="uk-UA"/>
                    </w:rPr>
                  </w:pPr>
                  <w:r w:rsidRPr="007F0518">
                    <w:rPr>
                      <w:rFonts w:ascii="Times New Roman" w:eastAsia="Times New Roman" w:hAnsi="Times New Roman" w:cs="Times New Roman"/>
                      <w:b/>
                      <w:color w:val="000000"/>
                      <w:sz w:val="28"/>
                      <w:szCs w:val="28"/>
                      <w:lang w:val="en-US" w:eastAsia="uk-UA"/>
                    </w:rPr>
                    <w:lastRenderedPageBreak/>
                    <w:t>V</w:t>
                  </w:r>
                  <w:r w:rsidRPr="007F0518">
                    <w:rPr>
                      <w:rFonts w:ascii="Times New Roman" w:eastAsia="Times New Roman" w:hAnsi="Times New Roman" w:cs="Times New Roman"/>
                      <w:b/>
                      <w:color w:val="000000"/>
                      <w:sz w:val="28"/>
                      <w:szCs w:val="28"/>
                      <w:lang w:eastAsia="uk-UA"/>
                    </w:rPr>
                    <w:t>. Інформація про посадових осіб емітента</w:t>
                  </w:r>
                </w:p>
              </w:tc>
            </w:tr>
            <w:tr w:rsidR="007F0518" w:rsidRPr="007F0518" w:rsidTr="005154F7">
              <w:trPr>
                <w:trHeight w:val="273"/>
              </w:trPr>
              <w:tc>
                <w:tcPr>
                  <w:tcW w:w="12539" w:type="dxa"/>
                  <w:tcMar>
                    <w:top w:w="60" w:type="dxa"/>
                    <w:left w:w="60" w:type="dxa"/>
                    <w:bottom w:w="60" w:type="dxa"/>
                    <w:right w:w="60" w:type="dxa"/>
                  </w:tcMar>
                </w:tcPr>
                <w:p w:rsidR="007F0518" w:rsidRPr="007F0518" w:rsidRDefault="007F0518" w:rsidP="007F0518">
                  <w:pPr>
                    <w:spacing w:after="0" w:line="240" w:lineRule="auto"/>
                    <w:jc w:val="center"/>
                    <w:rPr>
                      <w:rFonts w:ascii="Times New Roman" w:eastAsia="Times New Roman" w:hAnsi="Times New Roman" w:cs="Times New Roman"/>
                      <w:sz w:val="24"/>
                      <w:szCs w:val="24"/>
                      <w:lang w:eastAsia="uk-UA"/>
                    </w:rPr>
                  </w:pPr>
                  <w:r w:rsidRPr="007F0518">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7F0518" w:rsidRPr="007F0518" w:rsidRDefault="007F0518" w:rsidP="007F0518">
            <w:pPr>
              <w:spacing w:after="0" w:line="240" w:lineRule="auto"/>
              <w:rPr>
                <w:rFonts w:ascii="Times New Roman" w:eastAsia="Times New Roman" w:hAnsi="Times New Roman" w:cs="Times New Roman"/>
                <w:b/>
                <w:bCs/>
                <w:sz w:val="24"/>
                <w:szCs w:val="24"/>
                <w:lang w:eastAsia="uk-UA"/>
              </w:rPr>
            </w:pPr>
          </w:p>
        </w:tc>
      </w:tr>
    </w:tbl>
    <w:p w:rsidR="007F0518" w:rsidRPr="007F0518" w:rsidRDefault="007F0518" w:rsidP="007F0518">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tblPr>
      <w:tblGrid>
        <w:gridCol w:w="568"/>
        <w:gridCol w:w="2268"/>
        <w:gridCol w:w="3206"/>
        <w:gridCol w:w="896"/>
        <w:gridCol w:w="2885"/>
        <w:gridCol w:w="993"/>
        <w:gridCol w:w="2871"/>
        <w:gridCol w:w="1775"/>
      </w:tblGrid>
      <w:tr w:rsidR="007F0518" w:rsidRPr="007F0518" w:rsidTr="005154F7">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w:t>
            </w:r>
          </w:p>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tabs>
                <w:tab w:val="left" w:pos="214"/>
              </w:tabs>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7F0518" w:rsidRPr="007F0518" w:rsidRDefault="007F0518" w:rsidP="007F0518">
            <w:pPr>
              <w:spacing w:after="0" w:line="240" w:lineRule="auto"/>
              <w:ind w:left="-15"/>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8</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Дiмов Iван Андрiйович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1968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ФОП</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2502111351</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10.04.2020 3 роки</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ru-RU" w:eastAsia="uk-UA"/>
              </w:rPr>
              <w:t>Акціонер. Обсяг повноважень та обов'язків визначається Статутом Товариства, Положенням про наглядову раду  та чинним законодавством. Працює на громадських засадах. Окрема винагорода, в т.ч. і в натуральній формі, не виплачувалася.  12.08.2016р. обраний членом Наглядової ради   на загальних зборах акціонерів та  на засіданні Наглядової ради обраний Головою наглядової ради. У зв'язку із затвердженням Статуту Товариства в новій редакції переобраний на цю посаду 25.04.2017р. Повторно переобраний членом Наглядової ради на загальних зборах акціонерів 10.04.2020р. та Головою Наглядової ради на засіданні Наглядової ради 10.04.2020р.  Інш</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посади, як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об</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ймала ця особа за останн</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5 рок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в - Директор ТОВ Райлянка, з 2013р. - приватний п</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дприємець. </w:t>
            </w:r>
            <w:r w:rsidRPr="007F0518">
              <w:rPr>
                <w:rFonts w:ascii="Times New Roman" w:eastAsia="Times New Roman" w:hAnsi="Times New Roman" w:cs="Times New Roman"/>
                <w:bCs/>
                <w:sz w:val="20"/>
                <w:szCs w:val="20"/>
                <w:lang w:val="en-US" w:eastAsia="uk-UA"/>
              </w:rPr>
              <w:t>Непогашеної судимостi за корисливi та посадовi злочини не має.</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Тукасер Сергiй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вища</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31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ПСП "Ексiм-Агро "</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31892976</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10.04.2020 3 роки</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ru-RU" w:eastAsia="uk-UA"/>
              </w:rPr>
              <w:t>Представник акціонера. Обсяг повноважень та обов'язків визначається Статутом Товариства, Положенням про Наглядову раду та чинним законодавством. Працює на громадських засадах. Окрема винагорода, в т.ч. в натуральній формі, не виплачувалась. Обраний на посаду  загальними зборами акціонерами у  12.08.2016р.. У зв'язку із затвердженням Статуту Товариства в новій редакції переобраний на цю посаду 25.04.2017р. Повторно обраний членом Наглядової ради на загальних зборах акціонерів 10.04.2020р. як представником акціонера ПСП "Ексім-Агро". Інш</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посади, як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об</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ймала ця особа за останн</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5 рок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в - Директор ПСП "Екс</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м-Агро". </w:t>
            </w:r>
            <w:r w:rsidRPr="007F0518">
              <w:rPr>
                <w:rFonts w:ascii="Times New Roman" w:eastAsia="Times New Roman" w:hAnsi="Times New Roman" w:cs="Times New Roman"/>
                <w:bCs/>
                <w:sz w:val="20"/>
                <w:szCs w:val="20"/>
                <w:lang w:val="en-US" w:eastAsia="uk-UA"/>
              </w:rPr>
              <w:t>Непогашеної судимостi за корисливi та посадовi злочини не має.</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Тодоров Вiталiй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МПП "ОБРIЙ"</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32282685</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25.04.2017 до моменту припинення повноважень</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Обсяг повноважень та обов'язків визначається Статутом Товариства, Положенням про виконавчий орган Товариства та чинним законодавством. Оплата праці здійснюється згідно посадового окладу та відображається в податковій звітності за формою 1-ДФ. Окрема винагорода, в т.ч. і в натуральній формі, не виплачувалася. Призначений на посаду Директора 24.06.2016р. Наглядовою радою Товариства строком на 1 рік. Переобраний на цю посаду 25.04.2017р. до моменту припинення повноважень. Інш</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посади, як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об</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ймала ця особа за останн</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5 рок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в - головний механ</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к ТОВ "БОР</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ВАШ", заступник директора, директор МПП "ОБР</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Й"  Непогашеної судимост</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за корислив</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та посадов</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злочини не має.</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Турчак Любомир Мирославович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1989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9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МПП " Обрій "</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32282685</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механік</w:t>
            </w:r>
          </w:p>
        </w:tc>
        <w:tc>
          <w:tcPr>
            <w:tcW w:w="1775"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10.04.2020 3 роки</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ru-RU" w:eastAsia="uk-UA"/>
              </w:rPr>
              <w:t>Представник акціонера. Обсяг повноважень та обов'язків визначається Статутом Товариства, Положенням про Наглядову раду та чинним законодавством. Працює на громадських засадах. Окрема винагорода, в т.ч. в натуральній формі, не виплачувалась. Обраний на посаду на загальних зборах акціонерів 25.04.2017р.  Переобраний членом  Наглядової ради на загальних зборах акціонерів 10.04.2020р. як представник акціонера ПСП "Ексім-Агро". Інш</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посади, як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об</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ймала ця особа за останн</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5 рок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в:  фахівець з обліку пайової землі    01.03.2012р  -21.04.2017 р. , механік МПП "Обрій".  </w:t>
            </w:r>
            <w:r w:rsidRPr="007F0518">
              <w:rPr>
                <w:rFonts w:ascii="Times New Roman" w:eastAsia="Times New Roman" w:hAnsi="Times New Roman" w:cs="Times New Roman"/>
                <w:bCs/>
                <w:sz w:val="20"/>
                <w:szCs w:val="20"/>
                <w:lang w:val="en-US" w:eastAsia="uk-UA"/>
              </w:rPr>
              <w:t>Непогашеної судимостi за корисливi та посадовi злочини не має.</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Берків Володимир Ярославович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ТОВ "ЗАХІДНА АГРОВИРОБНИЧА КОМПАНІЯ"</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41099127</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провідний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04.09.2018 до моменту припинення повноважень</w:t>
            </w:r>
          </w:p>
        </w:tc>
      </w:tr>
      <w:tr w:rsidR="007F0518" w:rsidRPr="007F0518" w:rsidTr="005154F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ru-RU" w:eastAsia="uk-UA"/>
              </w:rPr>
              <w:t>Обсяг повноважень та обов'язків визначається чинним законодавством. Оплата праці здійснюється згідно посадового окладу та відображається в податковій звітності за формою 1-ДФ. Окрема винагорода, в т.ч. і в натуральній формі, не виплачувалася. Призначений на посаду Головного бухгалтера 04.09.2018р. до моменту припинення повноважень.  Інш</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посади, як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об</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ймала ця особа за останн</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 5 рок</w:t>
            </w:r>
            <w:r w:rsidRPr="007F0518">
              <w:rPr>
                <w:rFonts w:ascii="Times New Roman" w:eastAsia="Times New Roman" w:hAnsi="Times New Roman" w:cs="Times New Roman"/>
                <w:bCs/>
                <w:sz w:val="20"/>
                <w:szCs w:val="20"/>
                <w:lang w:val="en-US" w:eastAsia="uk-UA"/>
              </w:rPr>
              <w:t>i</w:t>
            </w:r>
            <w:r w:rsidRPr="007F0518">
              <w:rPr>
                <w:rFonts w:ascii="Times New Roman" w:eastAsia="Times New Roman" w:hAnsi="Times New Roman" w:cs="Times New Roman"/>
                <w:bCs/>
                <w:sz w:val="20"/>
                <w:szCs w:val="20"/>
                <w:lang w:val="ru-RU" w:eastAsia="uk-UA"/>
              </w:rPr>
              <w:t xml:space="preserve">в - провідний бухгалтер ТОВ ТОВ "ЗАХІДНА АГРОВИРОБНИЧА КОМПАНІЯ".  </w:t>
            </w:r>
            <w:r w:rsidRPr="007F0518">
              <w:rPr>
                <w:rFonts w:ascii="Times New Roman" w:eastAsia="Times New Roman" w:hAnsi="Times New Roman" w:cs="Times New Roman"/>
                <w:bCs/>
                <w:sz w:val="20"/>
                <w:szCs w:val="20"/>
                <w:lang w:val="en-US" w:eastAsia="uk-UA"/>
              </w:rPr>
              <w:t>Непогашеної судимостi за корисливi та посадовi злочини не має.</w:t>
            </w:r>
          </w:p>
        </w:tc>
      </w:tr>
    </w:tbl>
    <w:p w:rsidR="007F0518" w:rsidRPr="007F0518" w:rsidRDefault="007F0518" w:rsidP="007F0518">
      <w:pPr>
        <w:spacing w:after="0" w:line="240" w:lineRule="auto"/>
        <w:rPr>
          <w:rFonts w:ascii="Times New Roman" w:eastAsia="Times New Roman" w:hAnsi="Times New Roman" w:cs="Times New Roman"/>
          <w:sz w:val="24"/>
          <w:szCs w:val="24"/>
          <w:lang w:val="en-US" w:eastAsia="uk-UA"/>
        </w:rPr>
      </w:pPr>
    </w:p>
    <w:p w:rsidR="007F0518" w:rsidRDefault="007F0518">
      <w:pPr>
        <w:sectPr w:rsidR="007F0518" w:rsidSect="007F0518">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7F0518" w:rsidRPr="007F0518" w:rsidTr="005154F7">
        <w:trPr>
          <w:trHeight w:val="463"/>
        </w:trPr>
        <w:tc>
          <w:tcPr>
            <w:tcW w:w="15480" w:type="dxa"/>
            <w:tcMar>
              <w:top w:w="60" w:type="dxa"/>
              <w:left w:w="60" w:type="dxa"/>
              <w:bottom w:w="60" w:type="dxa"/>
              <w:right w:w="60" w:type="dxa"/>
            </w:tcMar>
            <w:vAlign w:val="center"/>
          </w:tcPr>
          <w:p w:rsidR="007F0518" w:rsidRPr="007F0518" w:rsidRDefault="007F0518" w:rsidP="007F0518">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7F0518">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7F0518" w:rsidRPr="007F0518" w:rsidRDefault="007F0518" w:rsidP="007F0518">
            <w:pPr>
              <w:spacing w:after="0" w:line="240" w:lineRule="auto"/>
              <w:rPr>
                <w:rFonts w:ascii="Times New Roman" w:eastAsia="Times New Roman" w:hAnsi="Times New Roman" w:cs="Times New Roman"/>
                <w:b/>
                <w:bCs/>
                <w:sz w:val="24"/>
                <w:szCs w:val="24"/>
                <w:lang w:val="ru-RU" w:eastAsia="uk-UA"/>
              </w:rPr>
            </w:pPr>
          </w:p>
        </w:tc>
      </w:tr>
    </w:tbl>
    <w:p w:rsidR="007F0518" w:rsidRPr="007F0518" w:rsidRDefault="007F0518" w:rsidP="007F0518">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7F0518" w:rsidRPr="007F0518" w:rsidTr="005154F7">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Кількість за видами акцій</w:t>
            </w:r>
          </w:p>
        </w:tc>
      </w:tr>
      <w:tr w:rsidR="007F0518" w:rsidRPr="007F0518" w:rsidTr="005154F7">
        <w:tc>
          <w:tcPr>
            <w:tcW w:w="2930" w:type="dxa"/>
            <w:vMerge/>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прості іменні</w:t>
            </w:r>
          </w:p>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ind w:left="-243"/>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 xml:space="preserve">  </w:t>
            </w:r>
            <w:r w:rsidRPr="007F0518">
              <w:rPr>
                <w:rFonts w:ascii="Times New Roman" w:eastAsia="Times New Roman" w:hAnsi="Times New Roman" w:cs="Times New Roman"/>
                <w:b/>
                <w:bCs/>
                <w:sz w:val="20"/>
                <w:szCs w:val="20"/>
                <w:lang w:eastAsia="uk-UA"/>
              </w:rPr>
              <w:t>Привілейовані</w:t>
            </w:r>
          </w:p>
          <w:p w:rsidR="007F0518" w:rsidRPr="007F0518" w:rsidRDefault="007F0518" w:rsidP="007F0518">
            <w:pPr>
              <w:spacing w:after="0" w:line="240" w:lineRule="auto"/>
              <w:ind w:left="-243"/>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іменні</w:t>
            </w:r>
          </w:p>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p>
        </w:tc>
      </w:tr>
      <w:tr w:rsidR="007F0518" w:rsidRPr="007F0518" w:rsidTr="005154F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6</w:t>
            </w:r>
          </w:p>
        </w:tc>
      </w:tr>
      <w:tr w:rsidR="007F0518" w:rsidRPr="007F0518" w:rsidTr="005154F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Дiмов Iван Андрiйович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3607780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44.35353000881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3607780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r>
      <w:tr w:rsidR="007F0518" w:rsidRPr="007F0518" w:rsidTr="005154F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Тукасер Сергiй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r>
      <w:tr w:rsidR="007F0518" w:rsidRPr="007F0518" w:rsidTr="005154F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Тодоров Вiталiй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r>
      <w:tr w:rsidR="007F0518" w:rsidRPr="007F0518" w:rsidTr="005154F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Турчак Любомир Мирославович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r>
      <w:tr w:rsidR="007F0518" w:rsidRPr="007F0518" w:rsidTr="005154F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Берків Володимир Ярославович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w:t>
            </w:r>
          </w:p>
        </w:tc>
      </w:tr>
    </w:tbl>
    <w:p w:rsidR="007F0518" w:rsidRPr="007F0518" w:rsidRDefault="007F0518" w:rsidP="007F0518">
      <w:pPr>
        <w:spacing w:after="0" w:line="240" w:lineRule="auto"/>
        <w:rPr>
          <w:rFonts w:ascii="Times New Roman" w:eastAsia="Times New Roman" w:hAnsi="Times New Roman" w:cs="Times New Roman"/>
          <w:sz w:val="24"/>
          <w:szCs w:val="24"/>
          <w:lang w:val="en-US" w:eastAsia="uk-UA"/>
        </w:rPr>
      </w:pPr>
    </w:p>
    <w:p w:rsidR="007F0518" w:rsidRDefault="007F0518">
      <w:pPr>
        <w:sectPr w:rsidR="007F0518" w:rsidSect="007F0518">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tblPr>
      <w:tblGrid>
        <w:gridCol w:w="14760"/>
      </w:tblGrid>
      <w:tr w:rsidR="007F0518" w:rsidRPr="007F0518" w:rsidTr="005154F7">
        <w:tc>
          <w:tcPr>
            <w:tcW w:w="14760" w:type="dxa"/>
            <w:tcMar>
              <w:top w:w="60" w:type="dxa"/>
              <w:left w:w="60" w:type="dxa"/>
              <w:bottom w:w="60" w:type="dxa"/>
              <w:right w:w="60" w:type="dxa"/>
            </w:tcMar>
            <w:vAlign w:val="center"/>
          </w:tcPr>
          <w:p w:rsidR="007F0518" w:rsidRPr="007F0518" w:rsidRDefault="007F0518" w:rsidP="007F0518">
            <w:pPr>
              <w:spacing w:after="0" w:line="240" w:lineRule="auto"/>
              <w:ind w:left="-210"/>
              <w:jc w:val="center"/>
              <w:rPr>
                <w:rFonts w:ascii="Times New Roman" w:eastAsia="Times New Roman" w:hAnsi="Times New Roman" w:cs="Times New Roman"/>
                <w:b/>
                <w:color w:val="000000"/>
                <w:sz w:val="28"/>
                <w:szCs w:val="28"/>
                <w:lang w:eastAsia="uk-UA"/>
              </w:rPr>
            </w:pPr>
            <w:r w:rsidRPr="007F0518">
              <w:rPr>
                <w:rFonts w:ascii="Times New Roman" w:eastAsia="Times New Roman" w:hAnsi="Times New Roman" w:cs="Times New Roman"/>
                <w:b/>
                <w:bCs/>
                <w:sz w:val="28"/>
                <w:szCs w:val="28"/>
                <w:lang w:val="en-US" w:eastAsia="uk-UA"/>
              </w:rPr>
              <w:lastRenderedPageBreak/>
              <w:t>VI</w:t>
            </w:r>
            <w:r w:rsidRPr="007F0518">
              <w:rPr>
                <w:rFonts w:ascii="Times New Roman" w:eastAsia="Times New Roman" w:hAnsi="Times New Roman" w:cs="Times New Roman"/>
                <w:b/>
                <w:bCs/>
                <w:sz w:val="28"/>
                <w:szCs w:val="28"/>
                <w:lang w:eastAsia="uk-UA"/>
              </w:rPr>
              <w:t xml:space="preserve">. </w:t>
            </w:r>
            <w:r w:rsidRPr="007F0518">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7F0518" w:rsidRPr="007F0518" w:rsidRDefault="007F0518" w:rsidP="007F0518">
            <w:pPr>
              <w:spacing w:after="0" w:line="240" w:lineRule="auto"/>
              <w:ind w:left="-210"/>
              <w:jc w:val="center"/>
              <w:rPr>
                <w:rFonts w:ascii="Times New Roman" w:eastAsia="Times New Roman" w:hAnsi="Times New Roman" w:cs="Times New Roman"/>
                <w:b/>
                <w:bCs/>
                <w:sz w:val="24"/>
                <w:szCs w:val="24"/>
                <w:lang w:eastAsia="uk-UA"/>
              </w:rPr>
            </w:pPr>
          </w:p>
        </w:tc>
      </w:tr>
    </w:tbl>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tblPr>
      <w:tblGrid>
        <w:gridCol w:w="4860"/>
        <w:gridCol w:w="2160"/>
        <w:gridCol w:w="5580"/>
        <w:gridCol w:w="3060"/>
      </w:tblGrid>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ПрАТ "IФ "Київська Русь-МДС"</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21075315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01025  Шевченкiвський р-н , пров.Рильський, буд.3</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0.689500000000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АТ IК "ЄВРОIНВЕСТ"</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д/н  , м.Харкiв вул.О.Яроша, буд.18а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0.018300000000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ЗАТ "ДЕПОЗИТАРНО-КЛIРИНГОВА КОМПАНIЯ "АКЦIОНЕР"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д/н  , м.Львiв, вул.Олени Степанiвни, буд. 47</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0.212600000000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IК "АТЛАНТА"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д/н  , м.Луцьк, вул.Грушевського, буд.30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1.381100000000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НААГ "ГАЛИЧИНА"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80554  д/н с.Полтава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1.650000000000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НААГ "СОКIЛ"</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80525  д/н с.Соколiвка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0.890000000000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СIЛЬСЬКОГОСПОДАРСЬКЕ ТЗОВ "АВАНГАРД"</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80563  д/н с.Андрiївка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1.500000000000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ТЗОВ "КИЇВ-ЦIННI ПАПЕРИ"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23520883</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д/н  д/н , вул.Вернадського, 4</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0.078800000000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ТЗОВ АТIК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д/н  д/н м.Тячiв, вул.Жовтнева,3а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0.531900000000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ТОВ "ОКІЛ"</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32593636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04074  д/н , вул. Резервна, буд.8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0.394000000000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ТОВ "ФК "ФЛАГМАН"</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32304038</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03040  д/н , пр-т 40-рiччя Жовтня, 82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0.098500000000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ФЕРМЕРСЬКА СПIЛКА "ХЛIБОРОБ"</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80530  д/н с.Ожидiв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0.320000000000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ФЕРМЕРСЬКЕ ГОСПОДАРСТВО "АГРО-М"</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80530  д/н с.Ожидiв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0.100000000000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ФЕРМЕРСЬКЕ ГОСПОДАРСТВО "ВЕСНА"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80530  д/н с.Ожидiв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0.050000000000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ФЕРМЕРСЬКЕ ГОСПОДАРСТВО "ДЗВIН"</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80533  д/н Олеськ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0.270000000000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ФЕРМЕРСЬКЕ ГОСПОДАРСТВО "ДОВГЕ"</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80530  д/н Ожидiв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0.070000000000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ФЕРМЕРСЬКЕ ГОСПОДАРСТВО "НАДIЯ"</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80562  д/н Сторонибаби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0.080000000000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ФЕРМЕРСЬКЕ ГОСПОДАРСТВО "ПОЧАТОК"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80561  д/н с.Утишкiв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0.270000000000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АТ IК "Слобiдська"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23754664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61045  , м.Харкiв, вул.Отара Яроша, 18-А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0.002000000000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ВАТ "Iнвестицiйна енергетична компанiя "ИНЕКО"</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22925945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01601  д/н , вул.Пушкiнська, буд.27</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0.019700000000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lastRenderedPageBreak/>
              <w:t>ПРИВАТНЕ СIЛЬСЬКОГОСПОДАРСЬКЕ ПIДПРИЄМСТВО "ЕКСIМ-АГРО"</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31892976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6824  Саратський р-н, с. Забари, вул.Шевченко, буд.28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42.519000000000</w:t>
            </w:r>
          </w:p>
        </w:tc>
      </w:tr>
      <w:tr w:rsidR="007F0518" w:rsidRPr="007F0518" w:rsidTr="005154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БД ПАТ "Банк "Київська Русь" (НДУ-Уповноважений на зберігання)</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д/н  д/н д/н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0.394000000000</w:t>
            </w:r>
          </w:p>
        </w:tc>
      </w:tr>
      <w:tr w:rsidR="007F0518" w:rsidRPr="007F0518" w:rsidTr="005154F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7F0518" w:rsidRPr="007F0518" w:rsidTr="005154F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Станом на 31.12.2021р. реєстр акцiонерiв налiчував  113 фiзичних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 48.460600000000</w:t>
            </w:r>
          </w:p>
        </w:tc>
      </w:tr>
      <w:tr w:rsidR="007F0518" w:rsidRPr="007F0518" w:rsidTr="005154F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F0518" w:rsidRPr="007F0518" w:rsidRDefault="007F0518" w:rsidP="007F0518">
            <w:pPr>
              <w:spacing w:after="0" w:line="240" w:lineRule="auto"/>
              <w:jc w:val="right"/>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100.000000000000</w:t>
            </w:r>
          </w:p>
        </w:tc>
      </w:tr>
    </w:tbl>
    <w:p w:rsidR="007F0518" w:rsidRPr="007F0518" w:rsidRDefault="007F0518" w:rsidP="007F0518">
      <w:pPr>
        <w:spacing w:after="0" w:line="240" w:lineRule="auto"/>
        <w:rPr>
          <w:rFonts w:ascii="Times New Roman" w:eastAsia="Times New Roman" w:hAnsi="Times New Roman" w:cs="Times New Roman"/>
          <w:sz w:val="24"/>
          <w:szCs w:val="24"/>
          <w:lang w:eastAsia="uk-UA"/>
        </w:rPr>
      </w:pPr>
    </w:p>
    <w:p w:rsidR="007F0518" w:rsidRDefault="007F0518">
      <w:pPr>
        <w:sectPr w:rsidR="007F0518" w:rsidSect="007F0518">
          <w:pgSz w:w="16838" w:h="11906" w:orient="landscape"/>
          <w:pgMar w:top="1417" w:right="363" w:bottom="850" w:left="363" w:header="709" w:footer="709" w:gutter="0"/>
          <w:cols w:space="708"/>
          <w:docGrid w:linePitch="360"/>
        </w:sectPr>
      </w:pPr>
    </w:p>
    <w:p w:rsidR="007F0518" w:rsidRPr="007F0518" w:rsidRDefault="007F0518" w:rsidP="007F051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7F0518">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F0518">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Вірогідні перспективи подальшого розвитку товариства в цілому залежать від загального економічного стану країни, поліпшення платоспроможності як підприємств, тому на даний час керівництво не має змоги прогнозувати вірогідні перспективи подальшого розвитку Товариства більш, ніж на 12 місяців від звітної дати.</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Об'єктивними факторами, що визначають ступ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нь ризику та безпосередньо впливають на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яльн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сть Товариства, є законодавч</w:t>
      </w:r>
      <w:r w:rsidRPr="007F0518">
        <w:rPr>
          <w:rFonts w:ascii="Times New Roman" w:eastAsia="Times New Roman" w:hAnsi="Times New Roman" w:cs="Times New Roman"/>
          <w:sz w:val="20"/>
          <w:szCs w:val="20"/>
          <w:lang w:val="en-US" w:eastAsia="uk-UA"/>
        </w:rPr>
        <w:t>ii</w:t>
      </w:r>
      <w:r w:rsidRPr="007F0518">
        <w:rPr>
          <w:rFonts w:ascii="Times New Roman" w:eastAsia="Times New Roman" w:hAnsi="Times New Roman" w:cs="Times New Roman"/>
          <w:sz w:val="20"/>
          <w:szCs w:val="20"/>
          <w:lang w:eastAsia="uk-UA"/>
        </w:rPr>
        <w:t xml:space="preserve"> нормативно-правов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акти,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регулюють господарську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 xml:space="preserve"> п</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дприємницьку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яльн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сть Товариства, бюджетна,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нансово-кредитна та податкова системи країни,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ї орган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в влади та 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ї економ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чних контрагент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eastAsia="uk-UA"/>
        </w:rPr>
        <w:t>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В наступному році Товариство планує займатись основними видами діяльності, а саме: складським господарством.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Найголовнішими параметрами, які визначають конкурентоспроможність і ефективність роботи Товариства в ринкових умовах, є швидкість, якість надання послуг, цінова політика, номенклатура послуг, що надає Товариство.</w:t>
      </w:r>
    </w:p>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Згідно з класифікатором видів економічної діяльності внесених до Єдиного державного реєстру юридичних осіб, фізичних осіб-підприємців та громадських формувань Товариство має змогу здійснювати: вирощування зернових культур (крім рису), бобових культур і насіння олійних культур; виробництво олії та тваринних жирів; виробництво продуктів борошномельно-круп'яної промисловості; виробництво готових кормів для тварин, що утримуються на фермах; виробництво інших виробів з деревини; виготовлення виробів з корка, соломки та рослинних матеріалів для плетіння; виробництво бетонних розчинів, готових для використання; виробництво інших виробів із бетону гіпсу та цементу; інші спеціалізовані будівельні роботи, н. в. і. у.; оптова торгівля зерном, необробленим тютюном, насінням і кормами для тварин; надання в оренду будівельних машин і устатковання; роздрібна торгівля в неспеціалізованих магазинах переважно продуктами харчування, напоями та тютюновими виробами; роздрібна торгівля пальним; вантажний залізничний транспорт; вантажний автомобільний транспорт; допоміжне обслуговування наземного транспорту; транспортне оброблення вантажів; інша допоміжна діяльність у сфері транспорту; надання в оренду й експлуатацію власного чи орендованого нерухомого майна; технічні випробування та дослідження; дослідження й експериментальні розробки у сфері інших природничих і технічних наук; дослідження кон'юнктури ринку та виявлення громадської думки; надання в оренду автомобілів і легкових автотранспортних засобів; надання в оренду вантажних автомобілів.</w:t>
      </w:r>
    </w:p>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Після здійснення ремонту, модернізації та будівництва об'єктів виробництва в повній мірі надавались послуги контрагентам, збільшились виробничі потужності підприємства за рахунок введення в експлуатацію нових приміщень та обладнання, автоматизації виробництва, що призвело до збільшення обсягів наданих послуг та відповідно зростання доходу за відповідний період.</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Для подальшого розвитку підприємства Товариство планує вжити наступні заходи: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здійснювати пошук фінансування оновлення та розширення спектру послуг;</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здійснювати перепідготовку, навчання та залучення кваліфікованих спеціалістів;</w:t>
      </w:r>
    </w:p>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 створити беззбитковий механізм управління;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проводити роботу акціонерного товариства відповідно до чинного законодавства "Про акціонерні товариства"  та  "Цінні папери і фондовий ринок".</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Для поліпшення фінансового стану на підприємстві планується застосувати: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 підвищення ефективності використання основних фондів підприємства;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 підвищення інтенсивності використання оборотних активів підприємства;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ефективне використання та управління обіговими коштами;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 подальше збільшення обсягів реалізації послуг;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 зниження матеріальних операційних витрат;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розширення ринку збуту послуг.</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F0518">
        <w:rPr>
          <w:rFonts w:ascii="Times New Roman" w:eastAsia="Times New Roman" w:hAnsi="Times New Roman" w:cs="Times New Roman"/>
          <w:b/>
          <w:color w:val="000000"/>
          <w:sz w:val="28"/>
          <w:szCs w:val="28"/>
          <w:lang w:eastAsia="ru-RU"/>
        </w:rPr>
        <w:t>2. Інформація про розвиток емітента.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 xml:space="preserve">Підприємство дочірніх підприємств, філій, представництв та інших відокремлених структурних підрозділів у своїй структурі не має. </w:t>
      </w:r>
      <w:r w:rsidRPr="007F0518">
        <w:rPr>
          <w:rFonts w:ascii="Times New Roman" w:eastAsia="Times New Roman" w:hAnsi="Times New Roman" w:cs="Times New Roman"/>
          <w:sz w:val="20"/>
          <w:szCs w:val="20"/>
          <w:lang w:val="ru-RU" w:eastAsia="uk-UA"/>
        </w:rPr>
        <w:t>Змін в організаційній структурі у відповідності з попереднім звітним періодом не було.</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За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тний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 середньообл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кова чисельн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сть штатних працівників облікового складу склала 56 осіб. Позаштатних прац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немає. Осіб, які працюють за сумісництвом, - немає. Прац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як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працюють на умовах неповного робочого часу(дня,тижня), -  немає. 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вень квал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кац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прац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вник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дпов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дає операц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йним потребам товариства. Спеціальної кадрової програми товариства, спрямованої на забезпечення рівня кваліфікації її працівників операційним потребам товариства, немає.</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Товариство не належить до будь-яких об'єднань підприємств. Товариство не проводить спільної діяльності з іншими організаціями, підприємствами, установами.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Пропозиц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щодо реорган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зац</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ї з боку трет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х ос</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б протягом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тного пер</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оду не надходили</w:t>
      </w:r>
    </w:p>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ru-RU" w:eastAsia="uk-UA"/>
        </w:rPr>
        <w:t>ПрАТ "Красненський КХП" розпочало застосування м</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жнародних стандарт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ф</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нансової зв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тност</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(МСФЗ) у 2012 році. 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 Облікова політика передбачає застосування прямолінійного методу нарахування амортизації, методу оцінки вартості запасів - за середньозваженої собівартістю, методу обліку та оцінки вартості фінансових інвестицій - за справедливою вартістю. Більш детальний опис облікової політики наведений в розділі "Примітки до фінансової звітності". </w:t>
      </w:r>
      <w:r w:rsidRPr="007F0518">
        <w:rPr>
          <w:rFonts w:ascii="Times New Roman" w:eastAsia="Times New Roman" w:hAnsi="Times New Roman" w:cs="Times New Roman"/>
          <w:sz w:val="20"/>
          <w:szCs w:val="20"/>
          <w:lang w:val="en-US" w:eastAsia="uk-UA"/>
        </w:rPr>
        <w:t>На протязі звітного періоду облікова політика не змінювалася.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Основні види продукції, послуг, за рахунок продажу яких товариство отримало 10 або більше відсотків доходу за звітний рік,  - це надання складських послуг та гуртова торгівля зерном. Сума виручки у звітному періоді склала відповідно 77500 тис.грн. та 11960 тис.грн. Основні ринки збуту знаходяться в Західній Україні. Основні клієнти - це сільськогосподарські товаровиробники та зернові трейдери України. Основні ризики в діяльності товариства - залежність від природних умов та врожайності сільськогосподарських культур, низька платоспроможність сільгоспвиробників, сезонний характер роботи, а також нестабільність цін на енергоносії та зміни курсів валют. З метою захисту своєї діяльності та зменшення ризиків товариство намагається укладати контракти з фіксуванням ціни послуг.  Для розширення ринків збуту ведеться постйний пошук нових постачальників. Сировину постачають сільськогосподарські товаровиробники Західної України.  Доступність сировини помірна. Рівень впровадження нових технологій, нових товарів товариства можна оцінити як середній. Товариство займає середнє положення на ринку. В перспективних планах товариства - розширення потужностей.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Строки та умови користування основними засобами (за основними групами): буд</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споруди -20 рок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машини та обладнання - 5 рок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 транспортн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засоби - 5 рок</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в.Основн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 засоби за кожною основною групою використовуються за своїм прямим призначенням, не на повну завантажен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сть. Ступінь використання обладнання - середній.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Проблеми, які впливають на діяльність товариства, це:</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1.Залежність від природних умов та врожайності сільськогосподарських культур.</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2.Низька платоспроможність сільгоспвиробників.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3.Сезонний характер роботи.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4.Нестабільність цін на енергоносії та зміни курсів валют.</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5.Велика ступінь залежності від законодавчих або економічних обмежень.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Фінансування товариства здійснювалось за рахунок власних обігових коштів та за рахунок кредитів.</w:t>
      </w:r>
    </w:p>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Для покращення ліквідності  та збільшення робочого капіталу для поточних потреб необхідно нарощувати потужності для зберігання сільськогосподарської продукції та  збільшувати терміни її зберігання.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Станом на 31 грудня 2021 року Товариство має непокриті збитки у розмірі 103 642 тис. грн. Протягом 2021 року Товариство отримало збитки у розмірі 17921 тис. грн.  Дані збитковість виникла за рахунок введення в експлуатацію основних засобів, що в свою чергу призвело до нарахування значних сум  амортизації і як наслідок збитковості.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7F0518">
        <w:rPr>
          <w:rFonts w:ascii="Times New Roman" w:eastAsia="Times New Roman" w:hAnsi="Times New Roman" w:cs="Times New Roman"/>
          <w:b/>
          <w:color w:val="000000"/>
          <w:sz w:val="28"/>
          <w:szCs w:val="24"/>
          <w:lang w:eastAsia="ru-RU"/>
        </w:rPr>
        <w:t xml:space="preserve">3. </w:t>
      </w:r>
      <w:r w:rsidRPr="007F0518">
        <w:rPr>
          <w:rFonts w:ascii="Times New Roman" w:eastAsia="Times New Roman" w:hAnsi="Times New Roman" w:cs="Times New Roman"/>
          <w:b/>
          <w:color w:val="000000"/>
          <w:sz w:val="28"/>
          <w:szCs w:val="28"/>
          <w:lang w:val="ru-RU" w:eastAsia="ru-RU"/>
        </w:rPr>
        <w:t>Інформація</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про</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укладення</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деривативів</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або</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вчинення</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правочинів</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щодо</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похідних</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цінних</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паперів</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емітентом</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якщо</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це</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впливає</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на</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оцінку</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його</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активів</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зобов</w:t>
      </w:r>
      <w:r w:rsidRPr="007F0518">
        <w:rPr>
          <w:rFonts w:ascii="Times New Roman" w:eastAsia="Times New Roman" w:hAnsi="Times New Roman" w:cs="Times New Roman"/>
          <w:b/>
          <w:color w:val="000000"/>
          <w:sz w:val="28"/>
          <w:szCs w:val="28"/>
          <w:lang w:val="en-US" w:eastAsia="ru-RU"/>
        </w:rPr>
        <w:t>'</w:t>
      </w:r>
      <w:r w:rsidRPr="007F0518">
        <w:rPr>
          <w:rFonts w:ascii="Times New Roman" w:eastAsia="Times New Roman" w:hAnsi="Times New Roman" w:cs="Times New Roman"/>
          <w:b/>
          <w:color w:val="000000"/>
          <w:sz w:val="28"/>
          <w:szCs w:val="28"/>
          <w:lang w:val="ru-RU" w:eastAsia="ru-RU"/>
        </w:rPr>
        <w:t>язань</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фінансового</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стану</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і</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доходів</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або</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витрат</w:t>
      </w:r>
      <w:r w:rsidRPr="007F0518">
        <w:rPr>
          <w:rFonts w:ascii="Times New Roman" w:eastAsia="Times New Roman" w:hAnsi="Times New Roman" w:cs="Times New Roman"/>
          <w:b/>
          <w:color w:val="000000"/>
          <w:sz w:val="28"/>
          <w:szCs w:val="28"/>
          <w:lang w:val="en-US" w:eastAsia="ru-RU"/>
        </w:rPr>
        <w:t xml:space="preserve"> </w:t>
      </w:r>
      <w:r w:rsidRPr="007F0518">
        <w:rPr>
          <w:rFonts w:ascii="Times New Roman" w:eastAsia="Times New Roman" w:hAnsi="Times New Roman" w:cs="Times New Roman"/>
          <w:b/>
          <w:color w:val="000000"/>
          <w:sz w:val="28"/>
          <w:szCs w:val="28"/>
          <w:lang w:val="ru-RU" w:eastAsia="ru-RU"/>
        </w:rPr>
        <w:t>емітента</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У звітному році не було укладання деривативів або вчинення правочинів щодо похідних цінних паперів емітента, що могло би вплинути на оцінку активів, зобов'язань, фінансового стану і доходів або витрат Товариства.</w:t>
      </w:r>
    </w:p>
    <w:p w:rsidR="005154F7" w:rsidRPr="005154F7" w:rsidRDefault="005154F7" w:rsidP="005154F7">
      <w:pPr>
        <w:spacing w:after="0" w:line="240" w:lineRule="auto"/>
        <w:rPr>
          <w:rFonts w:ascii="Times New Roman" w:eastAsia="Times New Roman" w:hAnsi="Times New Roman" w:cs="Times New Roman"/>
          <w:b/>
          <w:color w:val="000000"/>
          <w:lang w:eastAsia="uk-UA"/>
        </w:rPr>
      </w:pPr>
    </w:p>
    <w:p w:rsidR="007F0518" w:rsidRPr="007F0518" w:rsidRDefault="007F0518" w:rsidP="005154F7">
      <w:pPr>
        <w:spacing w:after="0" w:line="240" w:lineRule="auto"/>
        <w:rPr>
          <w:rFonts w:ascii="Times New Roman" w:eastAsia="Times New Roman" w:hAnsi="Times New Roman" w:cs="Times New Roman"/>
          <w:b/>
          <w:color w:val="000000"/>
          <w:lang w:eastAsia="uk-UA"/>
        </w:rPr>
      </w:pPr>
      <w:r w:rsidRPr="007F0518">
        <w:rPr>
          <w:rFonts w:ascii="Times New Roman" w:eastAsia="Times New Roman" w:hAnsi="Times New Roman" w:cs="Times New Roman"/>
          <w:b/>
          <w:color w:val="000000"/>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В зв'язку з непередбачуваністю та неефективністю фінансового ринку України, загальна програма управлінського персоналу щодо управління фінансовими ризиками зосереджена і спрямована на зменшення їх потенційного негативного впливу на фінансовий стан Товариства. Операції хеджування Товариством у звітному періоді не застосовувались.</w:t>
      </w:r>
    </w:p>
    <w:p w:rsid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Керівництво аналізує та узгоджує політику управління кожним із ризиків.</w:t>
      </w:r>
    </w:p>
    <w:p w:rsidR="005154F7" w:rsidRPr="007F0518" w:rsidRDefault="005154F7"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5154F7">
      <w:pPr>
        <w:spacing w:after="0" w:line="240" w:lineRule="auto"/>
        <w:rPr>
          <w:rFonts w:ascii="Times New Roman" w:eastAsia="Times New Roman" w:hAnsi="Times New Roman" w:cs="Times New Roman"/>
          <w:lang w:val="ru-RU" w:eastAsia="uk-UA"/>
        </w:rPr>
      </w:pPr>
      <w:r w:rsidRPr="007F0518">
        <w:rPr>
          <w:rFonts w:ascii="Times New Roman" w:eastAsia="Times New Roman" w:hAnsi="Times New Roman" w:cs="Times New Roman"/>
          <w:b/>
          <w:color w:val="000000"/>
          <w:lang w:val="ru-RU" w:eastAsia="uk-UA"/>
        </w:rPr>
        <w:t>2</w:t>
      </w:r>
      <w:r w:rsidRPr="007F0518">
        <w:rPr>
          <w:rFonts w:ascii="Times New Roman" w:eastAsia="Times New Roman" w:hAnsi="Times New Roman" w:cs="Times New Roman"/>
          <w:b/>
          <w:color w:val="000000"/>
          <w:lang w:eastAsia="uk-UA"/>
        </w:rPr>
        <w:t>) схильність емітента до цінових ризиків, кредитного ризику, ризику ліквідності та/або ризику грошових потоків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ринковий ризик: зміни на ринку можуть істотно вплинути на активи/зобов'язання,ринковий ризик складається з ризику процентної ставки і цінового ризику;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кредитний ризик: товариство може зазнати збитків у разі невиконання фінансових зобов'язань контрагентами (дебіторами).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Ринковий ризик</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Всі фінансові інструменти схильні до ринкового ризику - ризику того, що майбутні ринкові умови можуть знецінити інструмент. Товариство не піддається валютному ризику, тому що у звітному році не здійснювало валютні операції і немає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Товариство не піддається ризику коливання процентних ставок, оскільки немає кредитів.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Ризик втрати ліквідності.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Кредитний ризик</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Товариство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Товариство не використовує похідні фінансові інструменти в своїй операційній діяльності.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5154F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F0518">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7F0518" w:rsidRPr="007F0518" w:rsidRDefault="007F0518" w:rsidP="007F0518">
      <w:pPr>
        <w:spacing w:after="0" w:line="240" w:lineRule="auto"/>
        <w:jc w:val="center"/>
        <w:rPr>
          <w:rFonts w:ascii="Times New Roman" w:eastAsia="Times New Roman" w:hAnsi="Times New Roman" w:cs="Times New Roman"/>
          <w:b/>
          <w:sz w:val="24"/>
          <w:szCs w:val="24"/>
          <w:lang w:val="ru-RU" w:eastAsia="uk-UA"/>
        </w:rPr>
      </w:pPr>
      <w:r w:rsidRPr="007F0518">
        <w:rPr>
          <w:rFonts w:ascii="Times New Roman" w:eastAsia="Times New Roman" w:hAnsi="Times New Roman" w:cs="Times New Roman"/>
          <w:b/>
          <w:color w:val="000000"/>
          <w:sz w:val="24"/>
          <w:szCs w:val="24"/>
          <w:lang w:val="ru-RU" w:eastAsia="uk-UA"/>
        </w:rPr>
        <w:t>1) в</w:t>
      </w:r>
      <w:r w:rsidRPr="007F0518">
        <w:rPr>
          <w:rFonts w:ascii="Times New Roman" w:eastAsia="Times New Roman" w:hAnsi="Times New Roman" w:cs="Times New Roman"/>
          <w:b/>
          <w:color w:val="000000"/>
          <w:sz w:val="24"/>
          <w:szCs w:val="24"/>
          <w:lang w:eastAsia="uk-UA"/>
        </w:rPr>
        <w:t>ласний кодекс корпоративного управління, яким керується емітент</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Товариство в своїй діяльності не керується власним кодексом корпоративного управління. Відповідно до вимог чинного законодавства України, Товариство не зобов'язане мати власний кодекс корпоративного управління. Відповідно до вимог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ПРАТ "КРАСНЕНСЬКИЙ  КХП"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5154F7" w:rsidRDefault="005154F7" w:rsidP="007F0518">
      <w:pPr>
        <w:spacing w:after="0" w:line="240" w:lineRule="auto"/>
        <w:rPr>
          <w:rFonts w:ascii="Times New Roman" w:eastAsia="Times New Roman" w:hAnsi="Times New Roman" w:cs="Times New Roman"/>
          <w:sz w:val="20"/>
          <w:szCs w:val="20"/>
          <w:lang w:val="ru-RU" w:eastAsia="uk-UA"/>
        </w:rPr>
      </w:pPr>
    </w:p>
    <w:p w:rsidR="00D162E8" w:rsidRPr="007F0518" w:rsidRDefault="00D162E8" w:rsidP="007F0518">
      <w:pPr>
        <w:spacing w:after="0" w:line="240" w:lineRule="auto"/>
        <w:rPr>
          <w:rFonts w:ascii="Times New Roman" w:eastAsia="Times New Roman" w:hAnsi="Times New Roman" w:cs="Times New Roman"/>
          <w:sz w:val="20"/>
          <w:szCs w:val="20"/>
          <w:lang w:val="ru-RU" w:eastAsia="uk-UA"/>
        </w:rPr>
      </w:pPr>
    </w:p>
    <w:p w:rsidR="007F0518" w:rsidRDefault="007F0518" w:rsidP="007F0518">
      <w:pPr>
        <w:spacing w:after="0" w:line="240" w:lineRule="auto"/>
        <w:jc w:val="center"/>
        <w:rPr>
          <w:rFonts w:ascii="Times New Roman" w:eastAsia="Times New Roman" w:hAnsi="Times New Roman" w:cs="Times New Roman"/>
          <w:b/>
          <w:color w:val="000000"/>
          <w:lang w:eastAsia="uk-UA"/>
        </w:rPr>
      </w:pPr>
      <w:r w:rsidRPr="007F0518">
        <w:rPr>
          <w:rFonts w:ascii="Times New Roman" w:eastAsia="Times New Roman" w:hAnsi="Times New Roman" w:cs="Times New Roman"/>
          <w:b/>
          <w:color w:val="000000"/>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D162E8" w:rsidRPr="007F0518" w:rsidRDefault="00D162E8" w:rsidP="007F0518">
      <w:pPr>
        <w:spacing w:after="0" w:line="240" w:lineRule="auto"/>
        <w:jc w:val="center"/>
        <w:rPr>
          <w:rFonts w:ascii="Times New Roman" w:eastAsia="Times New Roman" w:hAnsi="Times New Roman" w:cs="Times New Roman"/>
          <w:b/>
          <w:lang w:eastAsia="uk-UA"/>
        </w:rPr>
      </w:pPr>
    </w:p>
    <w:p w:rsid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"КРАСНЕНСЬКИЙ  КХП" на фондових біржах не зареєстровані, Товариство не є членом будь-якого об'єднання юридичних осіб. У зв'язку з цим, посилання на зазначені в цьому пункті кодекси не наводяться.</w:t>
      </w:r>
    </w:p>
    <w:p w:rsidR="00D162E8" w:rsidRDefault="00D162E8" w:rsidP="007F0518">
      <w:pPr>
        <w:spacing w:after="0" w:line="240" w:lineRule="auto"/>
        <w:rPr>
          <w:rFonts w:ascii="Times New Roman" w:eastAsia="Times New Roman" w:hAnsi="Times New Roman" w:cs="Times New Roman"/>
          <w:sz w:val="20"/>
          <w:szCs w:val="20"/>
          <w:lang w:val="ru-RU" w:eastAsia="uk-UA"/>
        </w:rPr>
      </w:pPr>
    </w:p>
    <w:p w:rsidR="005154F7" w:rsidRPr="007F0518" w:rsidRDefault="005154F7" w:rsidP="007F0518">
      <w:pPr>
        <w:spacing w:after="0" w:line="240" w:lineRule="auto"/>
        <w:rPr>
          <w:rFonts w:ascii="Times New Roman" w:eastAsia="Times New Roman" w:hAnsi="Times New Roman" w:cs="Times New Roman"/>
          <w:sz w:val="20"/>
          <w:szCs w:val="20"/>
          <w:lang w:val="ru-RU" w:eastAsia="uk-UA"/>
        </w:rPr>
      </w:pPr>
    </w:p>
    <w:p w:rsidR="007F0518" w:rsidRDefault="007F0518" w:rsidP="007F0518">
      <w:pPr>
        <w:spacing w:after="0" w:line="240" w:lineRule="auto"/>
        <w:jc w:val="center"/>
        <w:rPr>
          <w:rFonts w:ascii="Times New Roman" w:eastAsia="Times New Roman" w:hAnsi="Times New Roman" w:cs="Times New Roman"/>
          <w:b/>
          <w:color w:val="000000"/>
          <w:lang w:eastAsia="uk-UA"/>
        </w:rPr>
      </w:pPr>
      <w:r w:rsidRPr="007F0518">
        <w:rPr>
          <w:rFonts w:ascii="Times New Roman" w:eastAsia="Times New Roman" w:hAnsi="Times New Roman" w:cs="Times New Roman"/>
          <w:b/>
          <w:color w:val="000000"/>
          <w:lang w:eastAsia="uk-UA"/>
        </w:rPr>
        <w:t xml:space="preserve">Інформація про практику корпоративного управління, застосовувану понад визначені законодавством вимоги </w:t>
      </w:r>
    </w:p>
    <w:p w:rsidR="00D162E8" w:rsidRPr="007F0518" w:rsidRDefault="00D162E8" w:rsidP="007F0518">
      <w:pPr>
        <w:spacing w:after="0" w:line="240" w:lineRule="auto"/>
        <w:jc w:val="center"/>
        <w:rPr>
          <w:rFonts w:ascii="Times New Roman" w:eastAsia="Times New Roman" w:hAnsi="Times New Roman" w:cs="Times New Roman"/>
          <w:b/>
          <w:lang w:eastAsia="uk-UA"/>
        </w:rPr>
      </w:pPr>
    </w:p>
    <w:p w:rsid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Принципи корпоративного управління, що застосовуються Товариством в своїй діяльності, визначені чинним законодавством України та Статутом ПРИВАТНОГО АКЦІОНЕРНОГО ТОВАРИСТВА "КРАСНЕНСЬКИЙ  КОМБІНАТ ХЛІБОПРОДУКТІВ". Будь-яка інша практика корпоративного управління у товаристві не застосовується.</w:t>
      </w:r>
    </w:p>
    <w:p w:rsidR="00D162E8" w:rsidRPr="007F0518" w:rsidRDefault="00D162E8" w:rsidP="007F0518">
      <w:pPr>
        <w:spacing w:after="0" w:line="240" w:lineRule="auto"/>
        <w:rPr>
          <w:rFonts w:ascii="Times New Roman" w:eastAsia="Times New Roman" w:hAnsi="Times New Roman" w:cs="Times New Roman"/>
          <w:sz w:val="20"/>
          <w:szCs w:val="20"/>
          <w:lang w:val="ru-RU" w:eastAsia="uk-UA"/>
        </w:rPr>
      </w:pPr>
    </w:p>
    <w:p w:rsidR="005154F7" w:rsidRDefault="005154F7" w:rsidP="007F0518">
      <w:pPr>
        <w:spacing w:after="0" w:line="240" w:lineRule="auto"/>
        <w:jc w:val="center"/>
        <w:rPr>
          <w:rFonts w:ascii="Times New Roman" w:eastAsia="Times New Roman" w:hAnsi="Times New Roman" w:cs="Times New Roman"/>
          <w:b/>
          <w:color w:val="000000"/>
          <w:sz w:val="28"/>
          <w:szCs w:val="28"/>
          <w:lang w:eastAsia="uk-UA"/>
        </w:rPr>
      </w:pPr>
    </w:p>
    <w:p w:rsidR="007F0518" w:rsidRPr="00D162E8" w:rsidRDefault="007F0518" w:rsidP="007F0518">
      <w:pPr>
        <w:spacing w:after="0" w:line="240" w:lineRule="auto"/>
        <w:jc w:val="center"/>
        <w:rPr>
          <w:rFonts w:ascii="Times New Roman" w:eastAsia="Times New Roman" w:hAnsi="Times New Roman" w:cs="Times New Roman"/>
          <w:b/>
          <w:sz w:val="24"/>
          <w:szCs w:val="24"/>
          <w:lang w:eastAsia="uk-UA"/>
        </w:rPr>
      </w:pPr>
      <w:r w:rsidRPr="00D162E8">
        <w:rPr>
          <w:rFonts w:ascii="Times New Roman" w:eastAsia="Times New Roman" w:hAnsi="Times New Roman" w:cs="Times New Roman"/>
          <w:b/>
          <w:color w:val="000000"/>
          <w:sz w:val="24"/>
          <w:szCs w:val="24"/>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Емітент не має власного кодексу корпоративного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 та не користується кодексами корпоративного управління інших підприємств, установ, організацій тому не має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дхилень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 положень кодексу корпоративного управл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ння.</w:t>
      </w:r>
    </w:p>
    <w:p w:rsidR="007F0518" w:rsidRDefault="007F0518">
      <w:pPr>
        <w:sectPr w:rsidR="007F0518" w:rsidSect="007F051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7F0518" w:rsidRPr="007F0518" w:rsidTr="005154F7">
        <w:trPr>
          <w:trHeight w:val="463"/>
        </w:trPr>
        <w:tc>
          <w:tcPr>
            <w:tcW w:w="972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4"/>
                <w:szCs w:val="24"/>
                <w:lang w:val="ru-RU" w:eastAsia="uk-UA"/>
              </w:rPr>
            </w:pPr>
            <w:r w:rsidRPr="007F0518">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7F0518">
              <w:rPr>
                <w:rFonts w:ascii="Times New Roman" w:eastAsia="Times New Roman" w:hAnsi="Times New Roman" w:cs="Times New Roman"/>
                <w:b/>
                <w:color w:val="000000"/>
                <w:sz w:val="28"/>
                <w:szCs w:val="28"/>
                <w:lang w:val="ru-RU" w:eastAsia="uk-UA"/>
              </w:rPr>
              <w:t xml:space="preserve"> ( учасників )</w:t>
            </w:r>
          </w:p>
        </w:tc>
      </w:tr>
    </w:tbl>
    <w:p w:rsidR="007F0518" w:rsidRPr="007F0518" w:rsidRDefault="007F0518" w:rsidP="007F0518">
      <w:pPr>
        <w:spacing w:after="0" w:line="240" w:lineRule="auto"/>
        <w:rPr>
          <w:rFonts w:ascii="Times New Roman" w:eastAsia="Times New Roman" w:hAnsi="Times New Roman" w:cs="Times New Roman"/>
          <w:vanish/>
          <w:sz w:val="24"/>
          <w:szCs w:val="24"/>
          <w:lang w:eastAsia="uk-UA"/>
        </w:rPr>
      </w:pPr>
    </w:p>
    <w:tbl>
      <w:tblPr>
        <w:tblStyle w:val="10"/>
        <w:tblW w:w="5000" w:type="pct"/>
        <w:tblLook w:val="04A0"/>
      </w:tblPr>
      <w:tblGrid>
        <w:gridCol w:w="2258"/>
        <w:gridCol w:w="3939"/>
        <w:gridCol w:w="3941"/>
      </w:tblGrid>
      <w:tr w:rsidR="007F0518" w:rsidRPr="007F0518" w:rsidTr="005154F7">
        <w:tc>
          <w:tcPr>
            <w:tcW w:w="2257" w:type="dxa"/>
            <w:vMerge w:val="restart"/>
            <w:shd w:val="clear" w:color="auto" w:fill="auto"/>
            <w:vAlign w:val="center"/>
          </w:tcPr>
          <w:p w:rsidR="007F0518" w:rsidRPr="007F0518" w:rsidRDefault="007F0518" w:rsidP="007F0518">
            <w:pPr>
              <w:tabs>
                <w:tab w:val="left" w:pos="10620"/>
              </w:tabs>
              <w:jc w:val="center"/>
              <w:rPr>
                <w:b/>
                <w:szCs w:val="24"/>
                <w:lang w:val="en-US"/>
              </w:rPr>
            </w:pPr>
            <w:r w:rsidRPr="007F0518">
              <w:rPr>
                <w:b/>
                <w:szCs w:val="24"/>
                <w:lang w:val="en-US"/>
              </w:rPr>
              <w:t>Вид загальних зборів</w:t>
            </w:r>
          </w:p>
        </w:tc>
        <w:tc>
          <w:tcPr>
            <w:tcW w:w="3939" w:type="dxa"/>
            <w:shd w:val="clear" w:color="auto" w:fill="auto"/>
          </w:tcPr>
          <w:p w:rsidR="007F0518" w:rsidRPr="007F0518" w:rsidRDefault="007F0518" w:rsidP="007F0518">
            <w:pPr>
              <w:tabs>
                <w:tab w:val="left" w:pos="10620"/>
              </w:tabs>
              <w:jc w:val="center"/>
              <w:rPr>
                <w:b/>
                <w:szCs w:val="24"/>
                <w:lang w:val="en-US"/>
              </w:rPr>
            </w:pPr>
            <w:r w:rsidRPr="007F0518">
              <w:rPr>
                <w:b/>
                <w:szCs w:val="24"/>
                <w:lang w:val="en-US"/>
              </w:rPr>
              <w:t>Річні</w:t>
            </w:r>
          </w:p>
        </w:tc>
        <w:tc>
          <w:tcPr>
            <w:tcW w:w="3941" w:type="dxa"/>
            <w:shd w:val="clear" w:color="auto" w:fill="auto"/>
          </w:tcPr>
          <w:p w:rsidR="007F0518" w:rsidRPr="007F0518" w:rsidRDefault="007F0518" w:rsidP="007F0518">
            <w:pPr>
              <w:tabs>
                <w:tab w:val="left" w:pos="10620"/>
              </w:tabs>
              <w:jc w:val="center"/>
              <w:rPr>
                <w:b/>
                <w:szCs w:val="24"/>
                <w:lang w:val="en-US"/>
              </w:rPr>
            </w:pPr>
            <w:r w:rsidRPr="007F0518">
              <w:rPr>
                <w:b/>
                <w:szCs w:val="24"/>
                <w:lang w:val="en-US"/>
              </w:rPr>
              <w:t>Позачергові</w:t>
            </w:r>
          </w:p>
        </w:tc>
      </w:tr>
      <w:tr w:rsidR="007F0518" w:rsidRPr="007F0518" w:rsidTr="005154F7">
        <w:tc>
          <w:tcPr>
            <w:tcW w:w="2257" w:type="dxa"/>
            <w:vMerge/>
            <w:shd w:val="clear" w:color="auto" w:fill="auto"/>
            <w:vAlign w:val="center"/>
          </w:tcPr>
          <w:p w:rsidR="007F0518" w:rsidRPr="007F0518" w:rsidRDefault="007F0518" w:rsidP="007F0518">
            <w:pPr>
              <w:tabs>
                <w:tab w:val="left" w:pos="10620"/>
              </w:tabs>
              <w:jc w:val="center"/>
              <w:rPr>
                <w:szCs w:val="24"/>
                <w:lang w:val="en-US"/>
              </w:rPr>
            </w:pPr>
          </w:p>
        </w:tc>
        <w:tc>
          <w:tcPr>
            <w:tcW w:w="3939" w:type="dxa"/>
            <w:shd w:val="clear" w:color="auto" w:fill="auto"/>
          </w:tcPr>
          <w:p w:rsidR="007F0518" w:rsidRPr="007F0518" w:rsidRDefault="007F0518" w:rsidP="007F0518">
            <w:pPr>
              <w:tabs>
                <w:tab w:val="left" w:pos="10620"/>
              </w:tabs>
              <w:jc w:val="center"/>
              <w:rPr>
                <w:szCs w:val="24"/>
                <w:lang w:val="en-US"/>
              </w:rPr>
            </w:pPr>
            <w:r w:rsidRPr="007F0518">
              <w:rPr>
                <w:szCs w:val="24"/>
                <w:lang w:val="en-US"/>
              </w:rPr>
              <w:t>X</w:t>
            </w:r>
          </w:p>
        </w:tc>
        <w:tc>
          <w:tcPr>
            <w:tcW w:w="3941" w:type="dxa"/>
            <w:shd w:val="clear" w:color="auto" w:fill="auto"/>
          </w:tcPr>
          <w:p w:rsidR="007F0518" w:rsidRPr="007F0518" w:rsidRDefault="007F0518" w:rsidP="007F0518">
            <w:pPr>
              <w:tabs>
                <w:tab w:val="left" w:pos="10620"/>
              </w:tabs>
              <w:jc w:val="center"/>
              <w:rPr>
                <w:szCs w:val="24"/>
                <w:lang w:val="en-US"/>
              </w:rPr>
            </w:pPr>
            <w:r w:rsidRPr="007F0518">
              <w:rPr>
                <w:szCs w:val="24"/>
                <w:lang w:val="en-US"/>
              </w:rPr>
              <w:t xml:space="preserve"> </w:t>
            </w:r>
          </w:p>
        </w:tc>
      </w:tr>
      <w:tr w:rsidR="007F0518" w:rsidRPr="007F0518" w:rsidTr="005154F7">
        <w:tc>
          <w:tcPr>
            <w:tcW w:w="2257" w:type="dxa"/>
            <w:shd w:val="clear" w:color="auto" w:fill="auto"/>
          </w:tcPr>
          <w:p w:rsidR="007F0518" w:rsidRPr="007F0518" w:rsidRDefault="007F0518" w:rsidP="007F0518">
            <w:pPr>
              <w:tabs>
                <w:tab w:val="left" w:pos="10620"/>
              </w:tabs>
              <w:jc w:val="center"/>
              <w:rPr>
                <w:b/>
                <w:szCs w:val="24"/>
                <w:lang w:val="en-US"/>
              </w:rPr>
            </w:pPr>
            <w:r w:rsidRPr="007F0518">
              <w:rPr>
                <w:b/>
                <w:szCs w:val="24"/>
                <w:lang w:val="en-US"/>
              </w:rPr>
              <w:t>Дата проведення</w:t>
            </w:r>
          </w:p>
        </w:tc>
        <w:tc>
          <w:tcPr>
            <w:tcW w:w="7880" w:type="dxa"/>
            <w:gridSpan w:val="2"/>
            <w:shd w:val="clear" w:color="auto" w:fill="auto"/>
          </w:tcPr>
          <w:p w:rsidR="007F0518" w:rsidRPr="007F0518" w:rsidRDefault="007F0518" w:rsidP="007F0518">
            <w:pPr>
              <w:tabs>
                <w:tab w:val="left" w:pos="10620"/>
              </w:tabs>
              <w:rPr>
                <w:szCs w:val="24"/>
                <w:lang w:val="en-US"/>
              </w:rPr>
            </w:pPr>
            <w:r w:rsidRPr="007F0518">
              <w:rPr>
                <w:szCs w:val="24"/>
                <w:lang w:val="en-US"/>
              </w:rPr>
              <w:t>27.04.2021</w:t>
            </w:r>
          </w:p>
        </w:tc>
      </w:tr>
      <w:tr w:rsidR="007F0518" w:rsidRPr="007F0518" w:rsidTr="005154F7">
        <w:tc>
          <w:tcPr>
            <w:tcW w:w="2257" w:type="dxa"/>
            <w:shd w:val="clear" w:color="auto" w:fill="auto"/>
          </w:tcPr>
          <w:p w:rsidR="007F0518" w:rsidRPr="007F0518" w:rsidRDefault="007F0518" w:rsidP="007F0518">
            <w:pPr>
              <w:tabs>
                <w:tab w:val="left" w:pos="10620"/>
              </w:tabs>
              <w:jc w:val="center"/>
              <w:rPr>
                <w:b/>
                <w:szCs w:val="24"/>
                <w:lang w:val="en-US"/>
              </w:rPr>
            </w:pPr>
            <w:r w:rsidRPr="007F0518">
              <w:rPr>
                <w:b/>
                <w:szCs w:val="24"/>
                <w:lang w:val="en-US"/>
              </w:rPr>
              <w:t>Кворум зборів</w:t>
            </w:r>
          </w:p>
        </w:tc>
        <w:tc>
          <w:tcPr>
            <w:tcW w:w="7880" w:type="dxa"/>
            <w:gridSpan w:val="2"/>
            <w:shd w:val="clear" w:color="auto" w:fill="auto"/>
          </w:tcPr>
          <w:p w:rsidR="007F0518" w:rsidRPr="007F0518" w:rsidRDefault="007F0518" w:rsidP="007F0518">
            <w:pPr>
              <w:tabs>
                <w:tab w:val="left" w:pos="10620"/>
              </w:tabs>
              <w:rPr>
                <w:szCs w:val="24"/>
                <w:lang w:val="en-US"/>
              </w:rPr>
            </w:pPr>
            <w:r w:rsidRPr="007F0518">
              <w:rPr>
                <w:szCs w:val="24"/>
                <w:lang w:val="en-US"/>
              </w:rPr>
              <w:t>97.585959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7F0518" w:rsidRPr="007F0518" w:rsidTr="005154F7">
        <w:tblPrEx>
          <w:tblCellMar>
            <w:top w:w="0" w:type="dxa"/>
            <w:bottom w:w="0" w:type="dxa"/>
          </w:tblCellMar>
        </w:tblPrEx>
        <w:tc>
          <w:tcPr>
            <w:tcW w:w="737" w:type="dxa"/>
            <w:shd w:val="clear" w:color="auto" w:fill="auto"/>
          </w:tcPr>
          <w:p w:rsidR="007F0518" w:rsidRPr="007F0518" w:rsidRDefault="007F0518" w:rsidP="007F0518">
            <w:pPr>
              <w:tabs>
                <w:tab w:val="left" w:pos="10620"/>
              </w:tabs>
              <w:spacing w:after="0" w:line="240" w:lineRule="auto"/>
              <w:rPr>
                <w:rFonts w:ascii="Times New Roman" w:eastAsia="Times New Roman" w:hAnsi="Times New Roman" w:cs="Times New Roman"/>
                <w:b/>
                <w:sz w:val="20"/>
                <w:szCs w:val="24"/>
                <w:lang w:val="en-US" w:eastAsia="uk-UA"/>
              </w:rPr>
            </w:pPr>
            <w:r w:rsidRPr="007F0518">
              <w:rPr>
                <w:rFonts w:ascii="Times New Roman" w:eastAsia="Times New Roman" w:hAnsi="Times New Roman" w:cs="Times New Roman"/>
                <w:b/>
                <w:sz w:val="20"/>
                <w:szCs w:val="24"/>
                <w:lang w:val="en-US" w:eastAsia="uk-UA"/>
              </w:rPr>
              <w:t>Опис</w:t>
            </w:r>
          </w:p>
        </w:tc>
        <w:tc>
          <w:tcPr>
            <w:tcW w:w="9411" w:type="dxa"/>
            <w:shd w:val="clear" w:color="auto" w:fill="auto"/>
          </w:tcPr>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Порядок денний загальних збор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в Товариства затверджено Наглядовою радою товариства. Пропозиц</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ї та зм</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ни до перел</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ку питань порядку денного збор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в Товариства з боку акц</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онер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в не надходили. </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Перел</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к питань, що розглядався, та опис прийнятих на загальних зборах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шень з питань порядку денного::</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1.  Обрання л</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чильної ком</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с</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ї.</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Прийняте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шення: Для підрахунку голосів та забезпечення проведення голосування на загальних зборах акціонерів обрати Лічильну комісію у складі 3-х осіб: 1). Стадник Віктор Теодозійович; 2). Мамчак Наталія Романівна; 3). Середа Петро Богданович.</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2.  Обрання Голови та секретаря збор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в, затвердження  регламенту збор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в.</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Прийняте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шення: </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2.1. Обрати головою загальних зборів акціонерів      - Тодоров Віталій Іванович</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2.2. Обрати секретарем загальних зборів акціонерів - Пованда Руслана Ігорівна.</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2.3. Затвердити регламент загальних зборів акціонерів:</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Доповіді за питаннями порядку денного - до 10 хв.</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Виступи і обговорення - до 5 хв.</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Відповіді на загальні питання - після обговорення питань порядку денного.</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3.  Звіт Директора про результати фінансово-господарської діяльності Товариства у 2020р. та прийняття рішення за наслідками розгляду звіту Директора.</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Прийняте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шення: Затвердити звіт Директора. Прийняти інформацію Директора до уваги.</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4.  Звіт Наглядової ради Товариства про діяльність у 2020р. та прийняття рішення за наслідками розгляду звіту Наглядової ради.</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Прийняте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шення: Затвердити звіт Наглядової ради. Визнати роботу задовільною.</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xml:space="preserve">5.  Затвердження річного звіту Товариства за 2020 рік. </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Прийняте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шення: Затвердити річний звіт Товариства за 2020 рік.</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6.  Затвердження  покриття збитків Товариства за 2020 рік.</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Прийняте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шення: Збитки  за 2020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к у сум</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 85721 тис. грн. покрити за рахунок прибутків майбутніх періодів.</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7.  Про попереднє надання згоди на вчинення значних правочинів.</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Прийняте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шення: </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7.1. Попередньо надати згоду на вчинення в період з "27" квітня 2021 року по "27" квітня 2022 року (включно) значних правочинів, предметом (характером) яких є:</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отримання Товариством в будь-яких банках будь-яких банківських продуктів/послуг (зокрема, але невиключно, кредити, кредитні лінії, гарантії, авалі, овердрафти, акредитиви, тощо) за договором про надання банківських послуг в будь-якій валюті, в межах генерального ліміту та генерального строку, необхідних для ведення господарської діяльності   граничною сукупною вартістю 750 млн. грн. зі строком зобов'язань не більше 7 років, та відсотковою  ставкою - в розмірі, узгодженому з Банком, та числове значення якої може становити від 0,000001% до 50,01% річних, і комісією - в розмірі, узгодженому з Банком, та числове значення якої може становити від 0,000001% до 50,01%  відсотків/відсотків річних;</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солідарна участь за борговими зобов'язаннями позичальників за договорами про надання банківських послуг граничною сукупною вартістю 750 млн. грн.;</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передача майна (майнових прав) Товариства в заставу/іпотеку та/або укладання інших договорів забезпечення виконання зобов'язань (в т.ч. договору поруки) Товариства та/або забезпечення зобов'язань будь-яких третіх осіб граничною сукупною вартістю 750 млн. грн.;</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купівля-продаж майна (в тому числі нерухомого майна), підряд, відступлення права вимоги та/або переведення боргу, оренди та лізингу та інші угоди граничною сукупною вартістю 750 млн. грн.</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7.2. Надати Директору Товариства Тодорову Віталію Івановичу повноваження без отримання додаткового рішення Загальних зборів акціонерів:</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погоджувати умови цих значних правочинів з усіма можливими змінами та доповненнями;</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погоджувати/визначати перелік майна (майнових прав) Товариства, яке підлягає відчуженню, передачі в заставу/іпотеку, придбанню, тощо;</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  укладати (підписувати) значні правочини в межах, визначених цим рішенням про попереднє надання згоди на вчинення значних правочинів, самостійно узгодивши всі інші умови цих договорів/додаткових угод та інших документів на власний розсуд.</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7.3.  Повноваження, надані Тодорову Віталію Івановичу, можуть бути передоручені будь - якій особі в порядку, що передбачений чинним законодавством України. У випадку призначення керівником Товариства іншої особи (в тому числі тимчасово), повноваження, надані Тодорову Віталію Івановичу, зберігають силу для новопризначеної особи-керівника.</w:t>
            </w: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r w:rsidRPr="007F0518">
              <w:rPr>
                <w:rFonts w:ascii="Times New Roman" w:eastAsia="Times New Roman" w:hAnsi="Times New Roman" w:cs="Times New Roman"/>
                <w:sz w:val="20"/>
                <w:szCs w:val="24"/>
                <w:lang w:val="ru-RU" w:eastAsia="uk-UA"/>
              </w:rPr>
              <w:t>Питання порядку денного ус</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 розглянут</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 у викладен</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й у ньому посл</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довност</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 та з кожного питання прийнято р</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шення 100% голос</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в "ЗА", як</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 зареєструвались для участ</w:t>
            </w:r>
            <w:r w:rsidRPr="007F0518">
              <w:rPr>
                <w:rFonts w:ascii="Times New Roman" w:eastAsia="Times New Roman" w:hAnsi="Times New Roman" w:cs="Times New Roman"/>
                <w:sz w:val="20"/>
                <w:szCs w:val="24"/>
                <w:lang w:val="en-US" w:eastAsia="uk-UA"/>
              </w:rPr>
              <w:t>i</w:t>
            </w:r>
            <w:r w:rsidRPr="007F0518">
              <w:rPr>
                <w:rFonts w:ascii="Times New Roman" w:eastAsia="Times New Roman" w:hAnsi="Times New Roman" w:cs="Times New Roman"/>
                <w:sz w:val="20"/>
                <w:szCs w:val="24"/>
                <w:lang w:val="ru-RU" w:eastAsia="uk-UA"/>
              </w:rPr>
              <w:t xml:space="preserve"> в загальних зборах..</w:t>
            </w:r>
          </w:p>
        </w:tc>
      </w:tr>
    </w:tbl>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p>
    <w:p w:rsidR="007F0518" w:rsidRPr="007F0518" w:rsidRDefault="007F0518" w:rsidP="007F0518">
      <w:pPr>
        <w:tabs>
          <w:tab w:val="left" w:pos="10620"/>
        </w:tabs>
        <w:spacing w:after="0" w:line="240" w:lineRule="auto"/>
        <w:rPr>
          <w:rFonts w:ascii="Times New Roman" w:eastAsia="Times New Roman" w:hAnsi="Times New Roman" w:cs="Times New Roman"/>
          <w:sz w:val="20"/>
          <w:szCs w:val="24"/>
          <w:lang w:val="ru-RU" w:eastAsia="uk-UA"/>
        </w:rPr>
      </w:pPr>
    </w:p>
    <w:p w:rsidR="007F0518" w:rsidRDefault="007F0518">
      <w:pPr>
        <w:sectPr w:rsidR="007F0518" w:rsidSect="007F0518">
          <w:pgSz w:w="11906" w:h="16838" w:code="9"/>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F0518">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7F0518" w:rsidRPr="007F0518" w:rsidTr="005154F7">
        <w:trPr>
          <w:trHeight w:val="284"/>
        </w:trPr>
        <w:tc>
          <w:tcPr>
            <w:tcW w:w="69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Ні</w:t>
            </w:r>
          </w:p>
        </w:tc>
      </w:tr>
      <w:tr w:rsidR="007F0518" w:rsidRPr="007F0518" w:rsidTr="005154F7">
        <w:trPr>
          <w:trHeight w:val="284"/>
        </w:trPr>
        <w:tc>
          <w:tcPr>
            <w:tcW w:w="69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 </w:t>
            </w:r>
          </w:p>
        </w:tc>
      </w:tr>
      <w:tr w:rsidR="007F0518" w:rsidRPr="007F0518" w:rsidTr="005154F7">
        <w:trPr>
          <w:trHeight w:val="284"/>
        </w:trPr>
        <w:tc>
          <w:tcPr>
            <w:tcW w:w="69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1284" w:type="dxa"/>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д/н</w:t>
            </w: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7F0518" w:rsidRPr="007F0518" w:rsidTr="005154F7">
        <w:trPr>
          <w:trHeight w:val="284"/>
        </w:trPr>
        <w:tc>
          <w:tcPr>
            <w:tcW w:w="6981"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Ні</w:t>
            </w:r>
          </w:p>
        </w:tc>
      </w:tr>
      <w:tr w:rsidR="007F0518" w:rsidRPr="007F0518" w:rsidTr="005154F7">
        <w:trPr>
          <w:trHeight w:val="284"/>
        </w:trPr>
        <w:tc>
          <w:tcPr>
            <w:tcW w:w="6981"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7F0518">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81"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7F0518">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bl>
    <w:p w:rsidR="007F0518" w:rsidRPr="007F0518" w:rsidRDefault="007F0518" w:rsidP="007F0518">
      <w:pPr>
        <w:spacing w:after="0" w:line="240" w:lineRule="auto"/>
        <w:outlineLvl w:val="2"/>
        <w:rPr>
          <w:rFonts w:ascii="Times New Roman" w:eastAsia="Times New Roman" w:hAnsi="Times New Roman" w:cs="Times New Roman"/>
          <w:b/>
          <w:bCs/>
          <w:color w:val="000000"/>
          <w:sz w:val="21"/>
          <w:szCs w:val="21"/>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7F0518" w:rsidRPr="007F0518" w:rsidTr="005154F7">
        <w:trPr>
          <w:trHeight w:val="284"/>
        </w:trPr>
        <w:tc>
          <w:tcPr>
            <w:tcW w:w="69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Ні</w:t>
            </w:r>
          </w:p>
        </w:tc>
      </w:tr>
      <w:tr w:rsidR="007F0518" w:rsidRPr="007F0518" w:rsidTr="005154F7">
        <w:trPr>
          <w:trHeight w:val="284"/>
        </w:trPr>
        <w:tc>
          <w:tcPr>
            <w:tcW w:w="69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r>
      <w:tr w:rsidR="007F0518" w:rsidRPr="007F0518" w:rsidTr="005154F7">
        <w:trPr>
          <w:trHeight w:val="284"/>
        </w:trPr>
        <w:tc>
          <w:tcPr>
            <w:tcW w:w="69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1284" w:type="dxa"/>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д/н</w:t>
            </w:r>
          </w:p>
        </w:tc>
      </w:tr>
    </w:tbl>
    <w:p w:rsidR="007F0518" w:rsidRPr="007F0518" w:rsidRDefault="007F0518" w:rsidP="007F0518">
      <w:pPr>
        <w:spacing w:after="0" w:line="240" w:lineRule="auto"/>
        <w:outlineLvl w:val="2"/>
        <w:rPr>
          <w:rFonts w:ascii="Times New Roman" w:eastAsia="Times New Roman" w:hAnsi="Times New Roman" w:cs="Times New Roman"/>
          <w:b/>
          <w:bCs/>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Ні</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995"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1284" w:type="dxa"/>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ru-RU" w:eastAsia="uk-UA"/>
              </w:rPr>
              <w:t>позачергові загальні збори не скликалися</w:t>
            </w:r>
          </w:p>
        </w:tc>
      </w:tr>
    </w:tbl>
    <w:p w:rsidR="007F0518" w:rsidRPr="007F0518" w:rsidRDefault="007F0518" w:rsidP="007F0518">
      <w:pPr>
        <w:spacing w:after="0" w:line="240" w:lineRule="auto"/>
        <w:outlineLvl w:val="2"/>
        <w:rPr>
          <w:rFonts w:ascii="Times New Roman" w:eastAsia="Times New Roman" w:hAnsi="Times New Roman" w:cs="Times New Roman"/>
          <w:b/>
          <w:bCs/>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ru-RU" w:eastAsia="uk-UA"/>
        </w:rPr>
      </w:pPr>
      <w:r w:rsidRPr="007F0518">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7F0518">
        <w:rPr>
          <w:rFonts w:ascii="Times New Roman" w:eastAsia="Times New Roman" w:hAnsi="Times New Roman" w:cs="Times New Roman"/>
          <w:b/>
          <w:bCs/>
          <w:color w:val="000000"/>
          <w:sz w:val="20"/>
          <w:szCs w:val="20"/>
          <w:lang w:val="ru-RU" w:eastAsia="uk-UA"/>
        </w:rPr>
        <w:t xml:space="preserve"> </w:t>
      </w:r>
      <w:r w:rsidRPr="007F0518">
        <w:rPr>
          <w:rFonts w:ascii="Times New Roman" w:eastAsia="Times New Roman" w:hAnsi="Times New Roman" w:cs="Times New Roman"/>
          <w:bCs/>
          <w:color w:val="000000"/>
          <w:sz w:val="20"/>
          <w:szCs w:val="20"/>
          <w:u w:val="words"/>
          <w:lang w:val="ru-RU" w:eastAsia="uk-UA"/>
        </w:rPr>
        <w:t>Ні</w:t>
      </w:r>
    </w:p>
    <w:p w:rsidR="007F0518" w:rsidRPr="007F0518" w:rsidRDefault="007F0518" w:rsidP="007F0518">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7F0518">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7F0518" w:rsidRPr="007F0518" w:rsidTr="005154F7">
        <w:tc>
          <w:tcPr>
            <w:tcW w:w="6771" w:type="dxa"/>
            <w:gridSpan w:val="2"/>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Так</w:t>
            </w:r>
          </w:p>
        </w:tc>
        <w:tc>
          <w:tcPr>
            <w:tcW w:w="1784"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Ні</w:t>
            </w:r>
          </w:p>
        </w:tc>
      </w:tr>
      <w:tr w:rsidR="007F0518" w:rsidRPr="007F0518" w:rsidTr="005154F7">
        <w:tc>
          <w:tcPr>
            <w:tcW w:w="6771" w:type="dxa"/>
            <w:gridSpan w:val="2"/>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sz w:val="20"/>
                <w:szCs w:val="20"/>
                <w:lang w:eastAsia="uk-UA"/>
              </w:rPr>
              <w:t xml:space="preserve"> </w:t>
            </w:r>
          </w:p>
        </w:tc>
        <w:tc>
          <w:tcPr>
            <w:tcW w:w="1784"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sz w:val="20"/>
                <w:szCs w:val="20"/>
                <w:lang w:eastAsia="uk-UA"/>
              </w:rPr>
              <w:t>X</w:t>
            </w:r>
          </w:p>
        </w:tc>
      </w:tr>
      <w:tr w:rsidR="007F0518" w:rsidRPr="007F0518" w:rsidTr="005154F7">
        <w:tc>
          <w:tcPr>
            <w:tcW w:w="6771" w:type="dxa"/>
            <w:gridSpan w:val="2"/>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sz w:val="20"/>
                <w:szCs w:val="20"/>
                <w:lang w:eastAsia="uk-UA"/>
              </w:rPr>
              <w:t xml:space="preserve"> </w:t>
            </w:r>
          </w:p>
        </w:tc>
        <w:tc>
          <w:tcPr>
            <w:tcW w:w="1784"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sz w:val="20"/>
                <w:szCs w:val="20"/>
                <w:lang w:eastAsia="uk-UA"/>
              </w:rPr>
              <w:t>X</w:t>
            </w:r>
          </w:p>
        </w:tc>
      </w:tr>
      <w:tr w:rsidR="007F0518" w:rsidRPr="007F0518" w:rsidTr="005154F7">
        <w:tc>
          <w:tcPr>
            <w:tcW w:w="6771" w:type="dxa"/>
            <w:gridSpan w:val="2"/>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sz w:val="20"/>
                <w:szCs w:val="20"/>
                <w:lang w:eastAsia="uk-UA"/>
              </w:rPr>
              <w:t xml:space="preserve"> </w:t>
            </w:r>
          </w:p>
        </w:tc>
        <w:tc>
          <w:tcPr>
            <w:tcW w:w="1784"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sz w:val="20"/>
                <w:szCs w:val="20"/>
                <w:lang w:eastAsia="uk-UA"/>
              </w:rPr>
              <w:t>X</w:t>
            </w:r>
          </w:p>
        </w:tc>
      </w:tr>
      <w:tr w:rsidR="007F0518" w:rsidRPr="007F0518" w:rsidTr="005154F7">
        <w:tc>
          <w:tcPr>
            <w:tcW w:w="6771" w:type="dxa"/>
            <w:gridSpan w:val="2"/>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ru-RU" w:eastAsia="uk-UA"/>
              </w:rPr>
            </w:pPr>
            <w:r w:rsidRPr="007F0518">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7F0518">
              <w:rPr>
                <w:rFonts w:ascii="Times New Roman" w:eastAsia="Times New Roman" w:hAnsi="Times New Roman" w:cs="Times New Roman"/>
                <w:bCs/>
                <w:color w:val="000000"/>
                <w:sz w:val="20"/>
                <w:szCs w:val="20"/>
                <w:shd w:val="clear" w:color="auto" w:fill="FFFFFF"/>
                <w:lang w:val="ru-RU" w:eastAsia="uk-UA"/>
              </w:rPr>
              <w:t>голосуючих</w:t>
            </w:r>
            <w:r w:rsidRPr="007F0518">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sz w:val="20"/>
                <w:szCs w:val="20"/>
                <w:lang w:eastAsia="uk-UA"/>
              </w:rPr>
              <w:t>д/н</w:t>
            </w:r>
          </w:p>
        </w:tc>
      </w:tr>
      <w:tr w:rsidR="007F0518" w:rsidRPr="007F0518" w:rsidTr="005154F7">
        <w:tc>
          <w:tcPr>
            <w:tcW w:w="1774" w:type="dxa"/>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F0518">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ru-RU" w:eastAsia="uk-UA"/>
              </w:rPr>
            </w:pPr>
            <w:r w:rsidRPr="007F0518">
              <w:rPr>
                <w:rFonts w:ascii="Times New Roman" w:eastAsia="Times New Roman" w:hAnsi="Times New Roman" w:cs="Times New Roman"/>
                <w:sz w:val="20"/>
                <w:szCs w:val="20"/>
                <w:lang w:eastAsia="uk-UA"/>
              </w:rPr>
              <w:t>позачергові загальні збори не скликалися</w:t>
            </w:r>
          </w:p>
        </w:tc>
      </w:tr>
    </w:tbl>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u w:val="words"/>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7F0518">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7F0518">
        <w:rPr>
          <w:rFonts w:ascii="Times New Roman" w:eastAsia="Times New Roman" w:hAnsi="Times New Roman" w:cs="Times New Roman"/>
          <w:b/>
          <w:color w:val="000000"/>
          <w:sz w:val="18"/>
          <w:szCs w:val="18"/>
          <w:shd w:val="clear" w:color="auto" w:fill="FFFFFF"/>
          <w:lang w:val="ru-RU" w:eastAsia="uk-UA"/>
        </w:rPr>
        <w:t xml:space="preserve"> : </w:t>
      </w:r>
      <w:r w:rsidRPr="007F0518">
        <w:rPr>
          <w:rFonts w:ascii="Times New Roman" w:eastAsia="Times New Roman" w:hAnsi="Times New Roman" w:cs="Times New Roman"/>
          <w:sz w:val="20"/>
          <w:szCs w:val="20"/>
          <w:lang w:eastAsia="uk-UA"/>
        </w:rPr>
        <w:t>річні загальні збори скликалися і проводилися</w:t>
      </w:r>
    </w:p>
    <w:p w:rsidR="007F0518" w:rsidRPr="007F0518" w:rsidRDefault="007F0518" w:rsidP="007F0518">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7F0518">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7F0518">
        <w:rPr>
          <w:rFonts w:ascii="Times New Roman" w:eastAsia="Times New Roman" w:hAnsi="Times New Roman" w:cs="Times New Roman"/>
          <w:b/>
          <w:color w:val="000000"/>
          <w:sz w:val="20"/>
          <w:szCs w:val="20"/>
          <w:shd w:val="clear" w:color="auto" w:fill="FFFFFF"/>
          <w:lang w:val="ru-RU" w:eastAsia="uk-UA"/>
        </w:rPr>
        <w:t>:</w:t>
      </w:r>
    </w:p>
    <w:p w:rsidR="007F0518" w:rsidRPr="007F0518" w:rsidRDefault="007F0518" w:rsidP="007F0518">
      <w:pPr>
        <w:spacing w:after="0" w:line="240" w:lineRule="auto"/>
        <w:outlineLvl w:val="2"/>
        <w:rPr>
          <w:rFonts w:ascii="Times New Roman" w:eastAsia="Times New Roman" w:hAnsi="Times New Roman" w:cs="Times New Roman"/>
          <w:b/>
          <w:bCs/>
          <w:sz w:val="24"/>
          <w:szCs w:val="24"/>
          <w:lang w:val="ru-RU" w:eastAsia="uk-UA"/>
        </w:rPr>
      </w:pPr>
      <w:r w:rsidRPr="007F0518">
        <w:rPr>
          <w:rFonts w:ascii="Times New Roman" w:eastAsia="Times New Roman" w:hAnsi="Times New Roman" w:cs="Times New Roman"/>
          <w:sz w:val="20"/>
          <w:szCs w:val="20"/>
          <w:lang w:eastAsia="uk-UA"/>
        </w:rPr>
        <w:t>позачергові загальні збори  не скликалися і не проводилися</w:t>
      </w:r>
    </w:p>
    <w:p w:rsidR="007F0518" w:rsidRPr="007F0518" w:rsidRDefault="007F0518" w:rsidP="007F0518">
      <w:pPr>
        <w:spacing w:after="0" w:line="240" w:lineRule="auto"/>
        <w:jc w:val="center"/>
        <w:outlineLvl w:val="2"/>
        <w:rPr>
          <w:rFonts w:ascii="Times New Roman" w:eastAsia="Times New Roman" w:hAnsi="Times New Roman" w:cs="Times New Roman"/>
          <w:b/>
          <w:bCs/>
          <w:sz w:val="24"/>
          <w:szCs w:val="24"/>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F0518">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uk-UA"/>
        </w:rPr>
      </w:pPr>
      <w:r w:rsidRPr="007F0518">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873"/>
        <w:gridCol w:w="883"/>
        <w:gridCol w:w="4469"/>
      </w:tblGrid>
      <w:tr w:rsidR="007F0518" w:rsidRPr="007F0518" w:rsidTr="005154F7">
        <w:tc>
          <w:tcPr>
            <w:tcW w:w="1899" w:type="pct"/>
            <w:vMerge w:val="restart"/>
            <w:shd w:val="clear" w:color="auto" w:fill="auto"/>
            <w:vAlign w:val="center"/>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sz w:val="20"/>
                <w:szCs w:val="20"/>
                <w:lang w:val="ru-RU" w:eastAsia="ru-RU"/>
              </w:rPr>
              <w:t>Функціональні обов'язки члена наглядової ради</w:t>
            </w:r>
          </w:p>
        </w:tc>
      </w:tr>
      <w:tr w:rsidR="007F0518" w:rsidRPr="007F0518" w:rsidTr="005154F7">
        <w:tc>
          <w:tcPr>
            <w:tcW w:w="1899" w:type="pct"/>
            <w:vMerge/>
            <w:shd w:val="clear" w:color="auto" w:fill="auto"/>
          </w:tcPr>
          <w:p w:rsidR="007F0518" w:rsidRPr="007F0518" w:rsidRDefault="007F0518" w:rsidP="007F0518">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Так*</w:t>
            </w:r>
          </w:p>
        </w:tc>
        <w:tc>
          <w:tcPr>
            <w:tcW w:w="440"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Ні*</w:t>
            </w:r>
          </w:p>
        </w:tc>
        <w:tc>
          <w:tcPr>
            <w:tcW w:w="2226" w:type="pct"/>
            <w:vMerge/>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7F0518" w:rsidRPr="007F0518" w:rsidTr="005154F7">
        <w:tc>
          <w:tcPr>
            <w:tcW w:w="1899"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 xml:space="preserve">Дiмов Iван Андрiйович </w:t>
            </w:r>
          </w:p>
        </w:tc>
        <w:tc>
          <w:tcPr>
            <w:tcW w:w="435"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X</w:t>
            </w:r>
          </w:p>
        </w:tc>
        <w:tc>
          <w:tcPr>
            <w:tcW w:w="2226" w:type="pct"/>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Акціонер. Обсяг повноважень та обов'язків визначається Статутом Товариства, Положенням про Наглядову раду  та чинним законодавством.</w:t>
            </w:r>
          </w:p>
        </w:tc>
      </w:tr>
      <w:tr w:rsidR="007F0518" w:rsidRPr="007F0518" w:rsidTr="005154F7">
        <w:tc>
          <w:tcPr>
            <w:tcW w:w="1899"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Тукасер Сергiй Iванович</w:t>
            </w:r>
          </w:p>
        </w:tc>
        <w:tc>
          <w:tcPr>
            <w:tcW w:w="435"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X</w:t>
            </w:r>
          </w:p>
        </w:tc>
        <w:tc>
          <w:tcPr>
            <w:tcW w:w="2226" w:type="pct"/>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Представник акціонера. Обсяг повноважень та обов'язків визначається Статутом Товариства, Положенням про Наглядову раду та чинним законодавством.</w:t>
            </w:r>
          </w:p>
        </w:tc>
      </w:tr>
      <w:tr w:rsidR="007F0518" w:rsidRPr="007F0518" w:rsidTr="005154F7">
        <w:tc>
          <w:tcPr>
            <w:tcW w:w="1899"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Турчак Любомир Мирославович</w:t>
            </w:r>
          </w:p>
        </w:tc>
        <w:tc>
          <w:tcPr>
            <w:tcW w:w="435"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X</w:t>
            </w:r>
          </w:p>
        </w:tc>
        <w:tc>
          <w:tcPr>
            <w:tcW w:w="2226" w:type="pct"/>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F0518">
              <w:rPr>
                <w:rFonts w:ascii="Times New Roman" w:eastAsia="Times New Roman" w:hAnsi="Times New Roman" w:cs="Times New Roman"/>
                <w:color w:val="000000"/>
                <w:sz w:val="20"/>
                <w:szCs w:val="20"/>
                <w:lang w:eastAsia="ru-RU"/>
              </w:rPr>
              <w:t>Представник акціонера. Обсяг повноважень та обов'язків визначається Статутом Товариства, Положенням про Наглядову раду та чинним законодавством.</w:t>
            </w: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p w:rsidR="007F0518" w:rsidRPr="007F0518" w:rsidRDefault="007F0518" w:rsidP="007F0518">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7F0518">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7F0518">
        <w:rPr>
          <w:rFonts w:ascii="Times New Roman" w:eastAsia="Times New Roman" w:hAnsi="Times New Roman" w:cs="Times New Roman"/>
          <w:b/>
          <w:bCs/>
          <w:color w:val="000000"/>
          <w:sz w:val="20"/>
          <w:szCs w:val="20"/>
          <w:lang w:val="ru-RU" w:eastAsia="uk-UA"/>
        </w:rPr>
        <w:t xml:space="preserve"> :</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Протягом зв</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тного пер</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оду в</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дбулись зас</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дань Наглядової ради на яких приймалися в</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дпов</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дн</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 xml:space="preserve"> р</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шення.</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Дата засідання 12.03.2021 року. Опис прийнятих рішень:</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1.</w:t>
      </w:r>
      <w:r w:rsidRPr="007F0518">
        <w:rPr>
          <w:rFonts w:ascii="Times New Roman" w:eastAsia="Times New Roman" w:hAnsi="Times New Roman" w:cs="Times New Roman"/>
          <w:bCs/>
          <w:color w:val="000000"/>
          <w:sz w:val="20"/>
          <w:szCs w:val="20"/>
          <w:lang w:val="ru-RU" w:eastAsia="uk-UA"/>
        </w:rPr>
        <w:tab/>
        <w:t>Провести річні загальні збори акціонерів Товариства 27.04.2021р. о 10:00 за адресою: Україна, Львівська обл., Буський р-н, смт. Красне, вул. Залізнична,18, актовий зал.</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2.</w:t>
      </w:r>
      <w:r w:rsidRPr="007F0518">
        <w:rPr>
          <w:rFonts w:ascii="Times New Roman" w:eastAsia="Times New Roman" w:hAnsi="Times New Roman" w:cs="Times New Roman"/>
          <w:bCs/>
          <w:color w:val="000000"/>
          <w:sz w:val="20"/>
          <w:szCs w:val="20"/>
          <w:lang w:val="ru-RU" w:eastAsia="uk-UA"/>
        </w:rPr>
        <w:tab/>
        <w:t>Реєстрацію акціонерів провести 27.04.2021р. за місцем проведення зборів з 09:00 до 09:45</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3.</w:t>
      </w:r>
      <w:r w:rsidRPr="007F0518">
        <w:rPr>
          <w:rFonts w:ascii="Times New Roman" w:eastAsia="Times New Roman" w:hAnsi="Times New Roman" w:cs="Times New Roman"/>
          <w:bCs/>
          <w:color w:val="000000"/>
          <w:sz w:val="20"/>
          <w:szCs w:val="20"/>
          <w:lang w:val="ru-RU" w:eastAsia="uk-UA"/>
        </w:rPr>
        <w:tab/>
        <w:t>Затвердити 21.04.2021р. датою складання переліку акціонерів, які мають право на участь у загальних зборах Товариства.</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4.</w:t>
      </w:r>
      <w:r w:rsidRPr="007F0518">
        <w:rPr>
          <w:rFonts w:ascii="Times New Roman" w:eastAsia="Times New Roman" w:hAnsi="Times New Roman" w:cs="Times New Roman"/>
          <w:bCs/>
          <w:color w:val="000000"/>
          <w:sz w:val="20"/>
          <w:szCs w:val="20"/>
          <w:lang w:val="ru-RU" w:eastAsia="uk-UA"/>
        </w:rPr>
        <w:tab/>
        <w:t>Доручити Директору отримати перелік акціонерів, які мають право на участь у загальних зборах Товариства, станом на 21.04.2021р. в Центральному депозитарії ПАТ "НДУ".</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5. Призначити реєстраційну комісію у складі: </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1) Стадник Віктор Теодозійович; 2) Мамчак Наталія Романівна; 3) Середа Петро Богданович.</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6. Сформувати тимчасову лічильну комісію у складі:</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1) Стадник Віктор Теодозійович; 2) Мамчак Наталія Романівна; 3) Середа Петро Богданович.</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7. Затвердити запропонований проект порядку денного Зборів разом з проектом рішень щодо кожного з питань, включених до проекту порядку денного.</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8. Затвердити запропонований текст повідомлення про проведення Зборів. </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9. Повідомлення про проведення Зборів розмістити на власному сайті емітента </w:t>
      </w:r>
      <w:r w:rsidRPr="007F0518">
        <w:rPr>
          <w:rFonts w:ascii="Times New Roman" w:eastAsia="Times New Roman" w:hAnsi="Times New Roman" w:cs="Times New Roman"/>
          <w:bCs/>
          <w:color w:val="000000"/>
          <w:sz w:val="20"/>
          <w:szCs w:val="20"/>
          <w:lang w:val="en-US" w:eastAsia="uk-UA"/>
        </w:rPr>
        <w:t>www</w:t>
      </w:r>
      <w:r w:rsidRPr="007F0518">
        <w:rPr>
          <w:rFonts w:ascii="Times New Roman" w:eastAsia="Times New Roman" w:hAnsi="Times New Roman" w:cs="Times New Roman"/>
          <w:bCs/>
          <w:color w:val="000000"/>
          <w:sz w:val="20"/>
          <w:szCs w:val="20"/>
          <w:lang w:val="ru-RU" w:eastAsia="uk-UA"/>
        </w:rPr>
        <w:t>.</w:t>
      </w:r>
      <w:r w:rsidRPr="007F0518">
        <w:rPr>
          <w:rFonts w:ascii="Times New Roman" w:eastAsia="Times New Roman" w:hAnsi="Times New Roman" w:cs="Times New Roman"/>
          <w:bCs/>
          <w:color w:val="000000"/>
          <w:sz w:val="20"/>
          <w:szCs w:val="20"/>
          <w:lang w:val="en-US" w:eastAsia="uk-UA"/>
        </w:rPr>
        <w:t>krasnenskiykhp</w:t>
      </w:r>
      <w:r w:rsidRPr="007F0518">
        <w:rPr>
          <w:rFonts w:ascii="Times New Roman" w:eastAsia="Times New Roman" w:hAnsi="Times New Roman" w:cs="Times New Roman"/>
          <w:bCs/>
          <w:color w:val="000000"/>
          <w:sz w:val="20"/>
          <w:szCs w:val="20"/>
          <w:lang w:val="ru-RU" w:eastAsia="uk-UA"/>
        </w:rPr>
        <w:t>.</w:t>
      </w:r>
      <w:r w:rsidRPr="007F0518">
        <w:rPr>
          <w:rFonts w:ascii="Times New Roman" w:eastAsia="Times New Roman" w:hAnsi="Times New Roman" w:cs="Times New Roman"/>
          <w:bCs/>
          <w:color w:val="000000"/>
          <w:sz w:val="20"/>
          <w:szCs w:val="20"/>
          <w:lang w:val="en-US" w:eastAsia="uk-UA"/>
        </w:rPr>
        <w:t>pat</w:t>
      </w:r>
      <w:r w:rsidRPr="007F0518">
        <w:rPr>
          <w:rFonts w:ascii="Times New Roman" w:eastAsia="Times New Roman" w:hAnsi="Times New Roman" w:cs="Times New Roman"/>
          <w:bCs/>
          <w:color w:val="000000"/>
          <w:sz w:val="20"/>
          <w:szCs w:val="20"/>
          <w:lang w:val="ru-RU" w:eastAsia="uk-UA"/>
        </w:rPr>
        <w:t>.</w:t>
      </w:r>
      <w:r w:rsidRPr="007F0518">
        <w:rPr>
          <w:rFonts w:ascii="Times New Roman" w:eastAsia="Times New Roman" w:hAnsi="Times New Roman" w:cs="Times New Roman"/>
          <w:bCs/>
          <w:color w:val="000000"/>
          <w:sz w:val="20"/>
          <w:szCs w:val="20"/>
          <w:lang w:val="en-US" w:eastAsia="uk-UA"/>
        </w:rPr>
        <w:t>ua</w:t>
      </w:r>
      <w:r w:rsidRPr="007F0518">
        <w:rPr>
          <w:rFonts w:ascii="Times New Roman" w:eastAsia="Times New Roman" w:hAnsi="Times New Roman" w:cs="Times New Roman"/>
          <w:bCs/>
          <w:color w:val="000000"/>
          <w:sz w:val="20"/>
          <w:szCs w:val="20"/>
          <w:lang w:val="ru-RU" w:eastAsia="uk-UA"/>
        </w:rPr>
        <w:t>.</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10.</w:t>
      </w:r>
      <w:r w:rsidRPr="007F0518">
        <w:rPr>
          <w:rFonts w:ascii="Times New Roman" w:eastAsia="Times New Roman" w:hAnsi="Times New Roman" w:cs="Times New Roman"/>
          <w:bCs/>
          <w:color w:val="000000"/>
          <w:sz w:val="20"/>
          <w:szCs w:val="20"/>
          <w:lang w:val="ru-RU" w:eastAsia="uk-UA"/>
        </w:rPr>
        <w:tab/>
        <w:t>Повідомлення про проведення Загальних зборів Товариства розмістити в загальнодоступній базі даних Національної комісії з цінних паперів та фондового ринку через ДУ АРІФРУ.</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11.</w:t>
      </w:r>
      <w:r w:rsidRPr="007F0518">
        <w:rPr>
          <w:rFonts w:ascii="Times New Roman" w:eastAsia="Times New Roman" w:hAnsi="Times New Roman" w:cs="Times New Roman"/>
          <w:bCs/>
          <w:color w:val="000000"/>
          <w:sz w:val="20"/>
          <w:szCs w:val="20"/>
          <w:lang w:val="ru-RU" w:eastAsia="uk-UA"/>
        </w:rPr>
        <w:tab/>
        <w:t>Затвердити 15.03.2021р. датою складання переліку акціонерів, згідно з яким здійснити повідомлення акціонерів про проведення загальних зборів акціонерів. Доручити Директору отримати цей перелік в Центральному депозитарії ПАТ "НДУ".</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12.</w:t>
      </w:r>
      <w:r w:rsidRPr="007F0518">
        <w:rPr>
          <w:rFonts w:ascii="Times New Roman" w:eastAsia="Times New Roman" w:hAnsi="Times New Roman" w:cs="Times New Roman"/>
          <w:bCs/>
          <w:color w:val="000000"/>
          <w:sz w:val="20"/>
          <w:szCs w:val="20"/>
          <w:lang w:val="ru-RU" w:eastAsia="uk-UA"/>
        </w:rPr>
        <w:tab/>
        <w:t>Направити персональні повідомлення про проведення Зборів власникам іменних цінних паперів Товариства простими листами.</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13.</w:t>
      </w:r>
      <w:r w:rsidRPr="007F0518">
        <w:rPr>
          <w:rFonts w:ascii="Times New Roman" w:eastAsia="Times New Roman" w:hAnsi="Times New Roman" w:cs="Times New Roman"/>
          <w:bCs/>
          <w:color w:val="000000"/>
          <w:sz w:val="20"/>
          <w:szCs w:val="20"/>
          <w:lang w:val="ru-RU" w:eastAsia="uk-UA"/>
        </w:rPr>
        <w:tab/>
        <w:t>Вищевказані дії здійснити у порядку та термін відповідно до вимог чинного законодавства.</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Дата засідання 11.04.2021 року. Опис прийнятих рішень:</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1. У зв'язку з відсутністю пропозицій акціонерів до переліку питань проекту порядку денного та до проектів рішень з питань порядку денного річних загальних зборів акціонерів ПрАТ "Красненський КХП", які скликані на 27.04.2021р., перейти до розгляду наступного питання порядку денного.</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2. Затвердити порядок денний разом з проектами рішень з питань порядку денного річних загальних зборів акціонерів ПрАТ "Красненський КХП", які скликані на 27.04.2021р.</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3. Затвердити форму і текст бюлетенів для голосування на річних загальних зборах акціонерів ПрАТ "Красненський КХП", які скликані на 27.04.2021р. </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4. Забезпечити учасників річних загальних зборів акціонерів ПрАТ "Красненський КХП", які скликані на 27.04.2021р., засобами захисту та заходи щодо виконання умов оголошеного в країні карантину у зв'язку з епідемією коронавірусу</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Дата засідання 21.04.2021 року. Опис прийнятих рішень:</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Затвердити річну інформаціюемітента ПрАТ "Красненський КХП" за 2020 рік.</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нших негайних питань, як</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 xml:space="preserve"> б вимагали скликання зас</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дання Наглядової ради Товариства, у зв</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тному пер</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од</w:t>
      </w:r>
      <w:r w:rsidRPr="007F0518">
        <w:rPr>
          <w:rFonts w:ascii="Times New Roman" w:eastAsia="Times New Roman" w:hAnsi="Times New Roman" w:cs="Times New Roman"/>
          <w:bCs/>
          <w:color w:val="000000"/>
          <w:sz w:val="20"/>
          <w:szCs w:val="20"/>
          <w:lang w:val="en-US" w:eastAsia="uk-UA"/>
        </w:rPr>
        <w:t>i</w:t>
      </w:r>
      <w:r w:rsidRPr="007F0518">
        <w:rPr>
          <w:rFonts w:ascii="Times New Roman" w:eastAsia="Times New Roman" w:hAnsi="Times New Roman" w:cs="Times New Roman"/>
          <w:bCs/>
          <w:color w:val="000000"/>
          <w:sz w:val="20"/>
          <w:szCs w:val="20"/>
          <w:lang w:val="ru-RU" w:eastAsia="uk-UA"/>
        </w:rPr>
        <w:t xml:space="preserve"> не виникало.</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uk-UA"/>
        </w:rPr>
      </w:pPr>
    </w:p>
    <w:p w:rsidR="007F0518" w:rsidRPr="007F0518" w:rsidRDefault="007F0518" w:rsidP="007F0518">
      <w:pPr>
        <w:spacing w:after="0" w:line="240" w:lineRule="auto"/>
        <w:ind w:left="-98"/>
        <w:outlineLvl w:val="2"/>
        <w:rPr>
          <w:rFonts w:ascii="Times New Roman" w:eastAsia="Times New Roman" w:hAnsi="Times New Roman" w:cs="Times New Roman"/>
          <w:b/>
          <w:bCs/>
          <w:sz w:val="20"/>
          <w:szCs w:val="20"/>
          <w:lang w:val="ru-RU" w:eastAsia="uk-UA"/>
        </w:rPr>
      </w:pPr>
    </w:p>
    <w:p w:rsidR="007F0518" w:rsidRPr="007F0518" w:rsidRDefault="007F0518" w:rsidP="007F0518">
      <w:pPr>
        <w:spacing w:after="0" w:line="240" w:lineRule="auto"/>
        <w:ind w:left="-98"/>
        <w:outlineLvl w:val="2"/>
        <w:rPr>
          <w:rFonts w:ascii="Times New Roman" w:eastAsia="Times New Roman" w:hAnsi="Times New Roman" w:cs="Times New Roman"/>
          <w:b/>
          <w:bCs/>
          <w:sz w:val="20"/>
          <w:szCs w:val="20"/>
          <w:lang w:val="ru-RU" w:eastAsia="uk-UA"/>
        </w:rPr>
      </w:pPr>
      <w:r w:rsidRPr="007F0518">
        <w:rPr>
          <w:rFonts w:ascii="Times New Roman" w:eastAsia="Times New Roman" w:hAnsi="Times New Roman" w:cs="Times New Roman"/>
          <w:b/>
          <w:bCs/>
          <w:sz w:val="20"/>
          <w:szCs w:val="20"/>
          <w:lang w:val="ru-RU" w:eastAsia="uk-UA"/>
        </w:rPr>
        <w:lastRenderedPageBreak/>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val="ru-RU" w:eastAsia="uk-UA"/>
        </w:rPr>
        <w:t>Засідання Наглядової ради скликаються за ініціативою Голови наглядової ради, на вимогу члена Наглядової ради, а також на вимогу Ревізійної комісії (при наявності) або Директора. Засідання Наглядової ради є правомочним, якщо в ньому бере участь більше половини її складу. На вимогу Наглядової ради в її засіданні або в розгляді окремих питань порядку денного засідання беруть участь Директор та інші визначені нею особи. На засіданні Наглядової ради кожний член Наглядової ради має один голос. Рішення Наглядової ради приймається простою більшістю голосів членів Наглядової ради, які беруть участь у засіданні та мають право голосу. При рівному розподілі голосів голос Голови наглядової ради є вирішальним. Наглядова рада може прийняти рішення шляхом проведення заочного голосування (опитування). Засідання Наглядової ради або розгляд окремого питання за її рішенням може фіксуватися технічними засобами.</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7F0518" w:rsidRPr="007F0518" w:rsidTr="005154F7">
        <w:trPr>
          <w:trHeight w:val="284"/>
        </w:trPr>
        <w:tc>
          <w:tcPr>
            <w:tcW w:w="2376"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Ні</w:t>
            </w:r>
          </w:p>
        </w:tc>
        <w:tc>
          <w:tcPr>
            <w:tcW w:w="5137" w:type="dxa"/>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Персональний склад комітетів</w:t>
            </w:r>
          </w:p>
        </w:tc>
      </w:tr>
      <w:tr w:rsidR="007F0518" w:rsidRPr="007F0518" w:rsidTr="005154F7">
        <w:trPr>
          <w:trHeight w:val="284"/>
        </w:trPr>
        <w:tc>
          <w:tcPr>
            <w:tcW w:w="2376"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c>
          <w:tcPr>
            <w:tcW w:w="5137" w:type="dxa"/>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en-US" w:eastAsia="uk-UA"/>
              </w:rPr>
            </w:pPr>
            <w:r w:rsidRPr="007F0518">
              <w:rPr>
                <w:rFonts w:ascii="Times New Roman" w:eastAsia="Times New Roman" w:hAnsi="Times New Roman" w:cs="Times New Roman"/>
                <w:bCs/>
                <w:color w:val="000000"/>
                <w:sz w:val="20"/>
                <w:szCs w:val="20"/>
                <w:lang w:val="en-US" w:eastAsia="uk-UA"/>
              </w:rPr>
              <w:t>д/н</w:t>
            </w:r>
          </w:p>
        </w:tc>
      </w:tr>
      <w:tr w:rsidR="007F0518" w:rsidRPr="007F0518" w:rsidTr="005154F7">
        <w:trPr>
          <w:trHeight w:val="284"/>
        </w:trPr>
        <w:tc>
          <w:tcPr>
            <w:tcW w:w="2376"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X</w:t>
            </w:r>
          </w:p>
        </w:tc>
        <w:tc>
          <w:tcPr>
            <w:tcW w:w="5137" w:type="dxa"/>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д/н</w:t>
            </w:r>
          </w:p>
        </w:tc>
      </w:tr>
      <w:tr w:rsidR="007F0518" w:rsidRPr="007F0518" w:rsidTr="005154F7">
        <w:trPr>
          <w:trHeight w:val="284"/>
        </w:trPr>
        <w:tc>
          <w:tcPr>
            <w:tcW w:w="2376"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c>
          <w:tcPr>
            <w:tcW w:w="5137" w:type="dxa"/>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en-US" w:eastAsia="uk-UA"/>
              </w:rPr>
            </w:pPr>
            <w:r w:rsidRPr="007F0518">
              <w:rPr>
                <w:rFonts w:ascii="Times New Roman" w:eastAsia="Times New Roman" w:hAnsi="Times New Roman" w:cs="Times New Roman"/>
                <w:bCs/>
                <w:color w:val="000000"/>
                <w:sz w:val="20"/>
                <w:szCs w:val="20"/>
                <w:lang w:val="en-US" w:eastAsia="uk-UA"/>
              </w:rPr>
              <w:t>д/н</w:t>
            </w:r>
          </w:p>
        </w:tc>
      </w:tr>
      <w:tr w:rsidR="007F0518" w:rsidRPr="007F0518" w:rsidTr="005154F7">
        <w:trPr>
          <w:trHeight w:val="284"/>
        </w:trPr>
        <w:tc>
          <w:tcPr>
            <w:tcW w:w="1802"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ru-RU" w:eastAsia="uk-UA"/>
              </w:rPr>
              <w:t>комітети в скаді Наглядової ради не створені</w:t>
            </w:r>
          </w:p>
        </w:tc>
        <w:tc>
          <w:tcPr>
            <w:tcW w:w="5137" w:type="dxa"/>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en-US" w:eastAsia="uk-UA"/>
              </w:rPr>
            </w:pPr>
            <w:r w:rsidRPr="007F0518">
              <w:rPr>
                <w:rFonts w:ascii="Times New Roman" w:eastAsia="Times New Roman" w:hAnsi="Times New Roman" w:cs="Times New Roman"/>
                <w:bCs/>
                <w:color w:val="000000"/>
                <w:sz w:val="20"/>
                <w:szCs w:val="20"/>
                <w:lang w:val="en-US" w:eastAsia="uk-UA"/>
              </w:rPr>
              <w:t>д/н</w:t>
            </w:r>
          </w:p>
        </w:tc>
      </w:tr>
    </w:tbl>
    <w:p w:rsidR="007F0518" w:rsidRPr="007F0518" w:rsidRDefault="007F0518" w:rsidP="007F0518">
      <w:pPr>
        <w:spacing w:after="0" w:line="240" w:lineRule="auto"/>
        <w:ind w:left="-142"/>
        <w:rPr>
          <w:rFonts w:ascii="Times New Roman" w:eastAsia="Times New Roman" w:hAnsi="Times New Roman" w:cs="Times New Roman"/>
          <w:b/>
          <w:sz w:val="20"/>
          <w:szCs w:val="20"/>
          <w:lang w:val="ru-RU" w:eastAsia="uk-UA"/>
        </w:rPr>
      </w:pPr>
    </w:p>
    <w:p w:rsidR="007F0518" w:rsidRPr="007F0518" w:rsidRDefault="007F0518" w:rsidP="007F0518">
      <w:pPr>
        <w:spacing w:after="0" w:line="240" w:lineRule="auto"/>
        <w:ind w:left="-142"/>
        <w:rPr>
          <w:rFonts w:ascii="Times New Roman" w:eastAsia="Times New Roman" w:hAnsi="Times New Roman" w:cs="Times New Roman"/>
          <w:sz w:val="24"/>
          <w:szCs w:val="24"/>
          <w:lang w:eastAsia="uk-UA"/>
        </w:rPr>
      </w:pPr>
      <w:r w:rsidRPr="007F0518">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7F0518">
        <w:rPr>
          <w:rFonts w:ascii="Times New Roman" w:eastAsia="Times New Roman" w:hAnsi="Times New Roman" w:cs="Times New Roman"/>
          <w:b/>
          <w:sz w:val="20"/>
          <w:szCs w:val="20"/>
          <w:lang w:eastAsia="uk-UA"/>
        </w:rPr>
        <w:t>:</w:t>
      </w:r>
      <w:r w:rsidRPr="007F0518">
        <w:rPr>
          <w:rFonts w:ascii="Times New Roman" w:eastAsia="Times New Roman" w:hAnsi="Times New Roman" w:cs="Times New Roman"/>
          <w:sz w:val="24"/>
          <w:szCs w:val="24"/>
          <w:lang w:eastAsia="uk-UA"/>
        </w:rPr>
        <w:t xml:space="preserve"> </w:t>
      </w:r>
    </w:p>
    <w:p w:rsidR="007F0518" w:rsidRPr="007F0518" w:rsidRDefault="007F0518" w:rsidP="007F0518">
      <w:pPr>
        <w:spacing w:after="0" w:line="240" w:lineRule="auto"/>
        <w:ind w:left="-142"/>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Cs/>
          <w:sz w:val="20"/>
          <w:szCs w:val="20"/>
          <w:lang w:eastAsia="uk-UA"/>
        </w:rPr>
        <w:t>комітети не створені</w:t>
      </w:r>
    </w:p>
    <w:p w:rsidR="007F0518" w:rsidRPr="007F0518" w:rsidRDefault="007F0518" w:rsidP="007F0518">
      <w:pPr>
        <w:spacing w:after="0" w:line="240" w:lineRule="auto"/>
        <w:ind w:left="-142"/>
        <w:rPr>
          <w:rFonts w:ascii="Times New Roman" w:eastAsia="Times New Roman" w:hAnsi="Times New Roman" w:cs="Times New Roman"/>
          <w:b/>
          <w:sz w:val="20"/>
          <w:szCs w:val="20"/>
          <w:lang w:val="ru-RU" w:eastAsia="uk-UA"/>
        </w:rPr>
      </w:pPr>
    </w:p>
    <w:p w:rsidR="007F0518" w:rsidRPr="007F0518" w:rsidRDefault="007F0518" w:rsidP="007F0518">
      <w:pPr>
        <w:spacing w:after="0" w:line="240" w:lineRule="auto"/>
        <w:ind w:left="-142"/>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оцінка роботи комітетів не проводилася ( комітети не створені)</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7F0518" w:rsidRPr="007F0518" w:rsidTr="005154F7">
        <w:tc>
          <w:tcPr>
            <w:tcW w:w="10137" w:type="dxa"/>
            <w:gridSpan w:val="2"/>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7F0518" w:rsidRPr="007F0518" w:rsidTr="005154F7">
        <w:tc>
          <w:tcPr>
            <w:tcW w:w="1668" w:type="dxa"/>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val="ru-RU" w:eastAsia="uk-UA"/>
              </w:rPr>
            </w:pPr>
            <w:r w:rsidRPr="007F0518">
              <w:rPr>
                <w:rFonts w:ascii="Times New Roman" w:eastAsia="Times New Roman" w:hAnsi="Times New Roman" w:cs="Times New Roman"/>
                <w:bCs/>
                <w:color w:val="000000"/>
                <w:sz w:val="20"/>
                <w:szCs w:val="20"/>
                <w:lang w:eastAsia="uk-UA"/>
              </w:rPr>
              <w:t>Оцінка роботи Наглядової ради буде здійснена на найближчих загальних зборах акціонерів.</w:t>
            </w:r>
          </w:p>
        </w:tc>
      </w:tr>
    </w:tbl>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Ні</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1606"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д/н</w:t>
            </w:r>
          </w:p>
        </w:tc>
      </w:tr>
    </w:tbl>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Ні</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6781"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1606"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д/н</w:t>
            </w: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val="en-US"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7F0518" w:rsidRPr="007F0518" w:rsidTr="005154F7">
        <w:trPr>
          <w:trHeight w:val="284"/>
        </w:trPr>
        <w:tc>
          <w:tcPr>
            <w:tcW w:w="6729"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Ні</w:t>
            </w:r>
          </w:p>
        </w:tc>
      </w:tr>
      <w:tr w:rsidR="007F0518" w:rsidRPr="007F0518" w:rsidTr="005154F7">
        <w:trPr>
          <w:trHeight w:val="284"/>
        </w:trPr>
        <w:tc>
          <w:tcPr>
            <w:tcW w:w="6729"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6729"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6729"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r>
      <w:tr w:rsidR="007F0518" w:rsidRPr="007F0518" w:rsidTr="005154F7">
        <w:trPr>
          <w:trHeight w:val="284"/>
        </w:trPr>
        <w:tc>
          <w:tcPr>
            <w:tcW w:w="6729"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 xml:space="preserve"> </w:t>
            </w:r>
          </w:p>
        </w:tc>
      </w:tr>
      <w:tr w:rsidR="007F0518" w:rsidRPr="007F0518" w:rsidTr="005154F7">
        <w:trPr>
          <w:trHeight w:val="284"/>
        </w:trPr>
        <w:tc>
          <w:tcPr>
            <w:tcW w:w="962"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val="en-US" w:eastAsia="uk-UA"/>
              </w:rPr>
              <w:t>д/н</w:t>
            </w: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F0518">
        <w:rPr>
          <w:rFonts w:ascii="Times New Roman" w:eastAsia="Times New Roman" w:hAnsi="Times New Roman" w:cs="Times New Roman"/>
          <w:b/>
          <w:color w:val="000000"/>
          <w:sz w:val="28"/>
          <w:szCs w:val="28"/>
          <w:lang w:eastAsia="ru-RU"/>
        </w:rPr>
        <w:lastRenderedPageBreak/>
        <w:t>Інформація про виконавчий орган</w:t>
      </w:r>
    </w:p>
    <w:p w:rsidR="007F0518" w:rsidRPr="007F0518" w:rsidRDefault="007F0518" w:rsidP="007F0518">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val="en-US" w:eastAsia="ru-RU"/>
        </w:rPr>
        <w:t>Склад</w:t>
      </w:r>
      <w:r w:rsidRPr="007F0518">
        <w:rPr>
          <w:rFonts w:ascii="Times New Roman" w:eastAsia="Times New Roman" w:hAnsi="Times New Roman" w:cs="Times New Roman"/>
          <w:b/>
          <w:color w:val="000000"/>
          <w:sz w:val="20"/>
          <w:szCs w:val="20"/>
          <w:lang w:eastAsia="ru-RU"/>
        </w:rPr>
        <w:t xml:space="preserve"> виконавчого органу</w:t>
      </w:r>
    </w:p>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7F0518" w:rsidRPr="007F0518" w:rsidTr="005154F7">
        <w:tc>
          <w:tcPr>
            <w:tcW w:w="4496"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color w:val="000000"/>
                <w:sz w:val="20"/>
                <w:szCs w:val="20"/>
                <w:lang w:eastAsia="uk-UA"/>
              </w:rPr>
              <w:t>Функціональні обов'язки</w:t>
            </w:r>
          </w:p>
        </w:tc>
      </w:tr>
      <w:tr w:rsidR="007F0518" w:rsidRPr="007F0518" w:rsidTr="005154F7">
        <w:tc>
          <w:tcPr>
            <w:tcW w:w="4496"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Директор Тодоров Віталій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r w:rsidRPr="007F0518">
              <w:rPr>
                <w:rFonts w:ascii="Times New Roman" w:eastAsia="Times New Roman" w:hAnsi="Times New Roman" w:cs="Times New Roman"/>
                <w:color w:val="000000"/>
                <w:sz w:val="20"/>
                <w:szCs w:val="20"/>
                <w:lang w:eastAsia="uk-UA"/>
              </w:rPr>
              <w:t>До повноважень та обов'язків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7F0518" w:rsidRPr="007F0518" w:rsidRDefault="007F0518" w:rsidP="007F0518">
            <w:pPr>
              <w:spacing w:after="0" w:line="240" w:lineRule="auto"/>
              <w:jc w:val="center"/>
              <w:rPr>
                <w:rFonts w:ascii="Times New Roman" w:eastAsia="Times New Roman" w:hAnsi="Times New Roman" w:cs="Times New Roman"/>
                <w:color w:val="000000"/>
                <w:sz w:val="20"/>
                <w:szCs w:val="20"/>
                <w:lang w:eastAsia="uk-UA"/>
              </w:rPr>
            </w:pPr>
          </w:p>
        </w:tc>
      </w:tr>
    </w:tbl>
    <w:p w:rsidR="007F0518" w:rsidRPr="007F0518" w:rsidRDefault="007F0518" w:rsidP="007F0518">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7F0518" w:rsidRPr="007F0518" w:rsidTr="005154F7">
        <w:tc>
          <w:tcPr>
            <w:tcW w:w="2943" w:type="dxa"/>
          </w:tcPr>
          <w:p w:rsidR="007F0518" w:rsidRPr="007F0518" w:rsidRDefault="007F0518" w:rsidP="007F0518">
            <w:pPr>
              <w:spacing w:after="0" w:line="240" w:lineRule="auto"/>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Чи проведені засідання виконавчого органу:</w:t>
            </w:r>
            <w:r w:rsidRPr="007F0518">
              <w:rPr>
                <w:rFonts w:ascii="Times New Roman" w:eastAsia="Times New Roman" w:hAnsi="Times New Roman" w:cs="Times New Roman"/>
                <w:b/>
                <w:sz w:val="20"/>
                <w:szCs w:val="20"/>
                <w:lang w:val="ru-RU" w:eastAsia="uk-UA"/>
              </w:rPr>
              <w:br/>
              <w:t>загальний опис прийнятих на них рішень;</w:t>
            </w:r>
            <w:r w:rsidRPr="007F0518">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7F0518">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tc>
      </w:tr>
      <w:tr w:rsidR="007F0518" w:rsidRPr="007F0518" w:rsidTr="005154F7">
        <w:tc>
          <w:tcPr>
            <w:tcW w:w="2943" w:type="dxa"/>
          </w:tcPr>
          <w:p w:rsidR="007F0518" w:rsidRPr="007F0518" w:rsidRDefault="007F0518" w:rsidP="007F0518">
            <w:pPr>
              <w:spacing w:after="0" w:line="240" w:lineRule="auto"/>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Оцінка роботи Директора буде здійснена на найближчих загальних зборах  акціонерів.</w:t>
            </w:r>
          </w:p>
        </w:tc>
      </w:tr>
    </w:tbl>
    <w:p w:rsidR="007F0518" w:rsidRPr="007F0518" w:rsidRDefault="007F0518" w:rsidP="007F0518">
      <w:pPr>
        <w:spacing w:after="0" w:line="240" w:lineRule="auto"/>
        <w:rPr>
          <w:rFonts w:ascii="Times New Roman" w:eastAsia="Times New Roman" w:hAnsi="Times New Roman" w:cs="Times New Roman"/>
          <w:sz w:val="24"/>
          <w:szCs w:val="24"/>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after="0" w:line="240" w:lineRule="auto"/>
        <w:jc w:val="center"/>
        <w:rPr>
          <w:rFonts w:ascii="Times New Roman" w:eastAsia="Times New Roman" w:hAnsi="Times New Roman" w:cs="Times New Roman"/>
          <w:b/>
          <w:color w:val="000000"/>
          <w:sz w:val="28"/>
          <w:szCs w:val="28"/>
          <w:lang w:eastAsia="uk-UA"/>
        </w:rPr>
      </w:pPr>
      <w:r w:rsidRPr="007F0518">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7F0518" w:rsidRPr="007F0518" w:rsidRDefault="007F0518" w:rsidP="007F0518">
      <w:pPr>
        <w:spacing w:after="0" w:line="240" w:lineRule="auto"/>
        <w:jc w:val="center"/>
        <w:rPr>
          <w:rFonts w:ascii="Times New Roman" w:eastAsia="Times New Roman" w:hAnsi="Times New Roman" w:cs="Times New Roman"/>
          <w:b/>
          <w:sz w:val="28"/>
          <w:szCs w:val="28"/>
          <w:lang w:eastAsia="uk-UA"/>
        </w:rPr>
      </w:pPr>
      <w:r w:rsidRPr="007F0518">
        <w:rPr>
          <w:rFonts w:ascii="Times New Roman" w:eastAsia="Times New Roman" w:hAnsi="Times New Roman" w:cs="Times New Roman"/>
          <w:b/>
          <w:color w:val="000000"/>
          <w:sz w:val="28"/>
          <w:szCs w:val="28"/>
          <w:lang w:eastAsia="uk-UA"/>
        </w:rPr>
        <w:t xml:space="preserve"> </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Відповідно до чинної в 2021 році редакції Статуту Товариства, Наглядова рада є органом Товариства, що здійснює захист прав акціонерів Товариства, і в межах компетенції, визначеної законодавством України та Статутом, контролює і регулює діяльність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До виключної компетенції Наглядової ради належить: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w:t>
      </w:r>
      <w:r w:rsidRPr="007F0518">
        <w:rPr>
          <w:rFonts w:ascii="Times New Roman" w:eastAsia="Times New Roman" w:hAnsi="Times New Roman" w:cs="Times New Roman"/>
          <w:sz w:val="20"/>
          <w:szCs w:val="20"/>
          <w:lang w:val="ru-RU" w:eastAsia="uk-UA"/>
        </w:rPr>
        <w:tab/>
        <w:t>затвердження в межах своєї компетенції положень, якими регулюються питання, пов'язані з діяльністю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w:t>
      </w:r>
      <w:r w:rsidRPr="007F0518">
        <w:rPr>
          <w:rFonts w:ascii="Times New Roman" w:eastAsia="Times New Roman" w:hAnsi="Times New Roman" w:cs="Times New Roman"/>
          <w:sz w:val="20"/>
          <w:szCs w:val="20"/>
          <w:lang w:val="ru-RU"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w:t>
      </w:r>
      <w:r w:rsidRPr="007F0518">
        <w:rPr>
          <w:rFonts w:ascii="Times New Roman" w:eastAsia="Times New Roman" w:hAnsi="Times New Roman" w:cs="Times New Roman"/>
          <w:sz w:val="20"/>
          <w:szCs w:val="20"/>
          <w:lang w:val="ru-RU" w:eastAsia="uk-UA"/>
        </w:rPr>
        <w:tab/>
        <w:t>прийняття рішення про проведення чергових або позачергових Загальних зборів відповідно до  Статуту, "Положення про Загальні збори акціонерів" та у випадках, встановлених законом "Про акціонерні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4)</w:t>
      </w:r>
      <w:r w:rsidRPr="007F0518">
        <w:rPr>
          <w:rFonts w:ascii="Times New Roman" w:eastAsia="Times New Roman" w:hAnsi="Times New Roman" w:cs="Times New Roman"/>
          <w:sz w:val="20"/>
          <w:szCs w:val="20"/>
          <w:lang w:val="ru-RU" w:eastAsia="uk-UA"/>
        </w:rPr>
        <w:tab/>
        <w:t>обрання реєстраційної комісії, за винятком випадків, встановлених законом "Про акціонерні Товариства", формування тимчасової лічильної комісії у разі скликання загальних зборів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5)</w:t>
      </w:r>
      <w:r w:rsidRPr="007F0518">
        <w:rPr>
          <w:rFonts w:ascii="Times New Roman" w:eastAsia="Times New Roman" w:hAnsi="Times New Roman" w:cs="Times New Roman"/>
          <w:sz w:val="20"/>
          <w:szCs w:val="20"/>
          <w:lang w:val="ru-RU" w:eastAsia="uk-UA"/>
        </w:rPr>
        <w:tab/>
        <w:t>визначення дати складення переліку акціонерів, які мають бути повідомлені про проведення Загальних зборів відповідно до п.8.2.10  Статуту та мають право на участь у Загальних зборах відповідно до п. 8.2.9  Статуту;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6)</w:t>
      </w:r>
      <w:r w:rsidRPr="007F0518">
        <w:rPr>
          <w:rFonts w:ascii="Times New Roman" w:eastAsia="Times New Roman" w:hAnsi="Times New Roman" w:cs="Times New Roman"/>
          <w:sz w:val="20"/>
          <w:szCs w:val="20"/>
          <w:lang w:val="ru-RU" w:eastAsia="uk-UA"/>
        </w:rPr>
        <w:tab/>
        <w:t>затвердження форми і  тексту бюлетеня  для  голосування на Загальних зборах;</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7)</w:t>
      </w:r>
      <w:r w:rsidRPr="007F0518">
        <w:rPr>
          <w:rFonts w:ascii="Times New Roman" w:eastAsia="Times New Roman" w:hAnsi="Times New Roman" w:cs="Times New Roman"/>
          <w:sz w:val="20"/>
          <w:szCs w:val="20"/>
          <w:lang w:val="ru-RU" w:eastAsia="uk-UA"/>
        </w:rPr>
        <w:tab/>
        <w:t>прийняття рішення про продаж раніше викуплених Товариством акцій;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8)</w:t>
      </w:r>
      <w:r w:rsidRPr="007F0518">
        <w:rPr>
          <w:rFonts w:ascii="Times New Roman" w:eastAsia="Times New Roman" w:hAnsi="Times New Roman" w:cs="Times New Roman"/>
          <w:sz w:val="20"/>
          <w:szCs w:val="20"/>
          <w:lang w:val="ru-RU" w:eastAsia="uk-UA"/>
        </w:rPr>
        <w:tab/>
        <w:t>прийняття рішення про розміщення Товариством інших цінних паперів, крім акцій;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9)</w:t>
      </w:r>
      <w:r w:rsidRPr="007F0518">
        <w:rPr>
          <w:rFonts w:ascii="Times New Roman" w:eastAsia="Times New Roman" w:hAnsi="Times New Roman" w:cs="Times New Roman"/>
          <w:sz w:val="20"/>
          <w:szCs w:val="20"/>
          <w:lang w:val="ru-RU" w:eastAsia="uk-UA"/>
        </w:rPr>
        <w:tab/>
        <w:t>прийняття рішення про викуп розміщених Товариством інших, крім акцій, цінних паперів;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10)</w:t>
      </w:r>
      <w:r w:rsidRPr="007F0518">
        <w:rPr>
          <w:rFonts w:ascii="Times New Roman" w:eastAsia="Times New Roman" w:hAnsi="Times New Roman" w:cs="Times New Roman"/>
          <w:sz w:val="20"/>
          <w:szCs w:val="20"/>
          <w:lang w:val="ru-RU" w:eastAsia="uk-UA"/>
        </w:rPr>
        <w:tab/>
        <w:t>затвердження ринкової вартості майна у випадках, передбачених законом "Про акціонерні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11)</w:t>
      </w:r>
      <w:r w:rsidRPr="007F0518">
        <w:rPr>
          <w:rFonts w:ascii="Times New Roman" w:eastAsia="Times New Roman" w:hAnsi="Times New Roman" w:cs="Times New Roman"/>
          <w:sz w:val="20"/>
          <w:szCs w:val="20"/>
          <w:lang w:val="ru-RU" w:eastAsia="uk-UA"/>
        </w:rPr>
        <w:tab/>
        <w:t>обрання та припинення повноважень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12)</w:t>
      </w:r>
      <w:r w:rsidRPr="007F0518">
        <w:rPr>
          <w:rFonts w:ascii="Times New Roman" w:eastAsia="Times New Roman" w:hAnsi="Times New Roman" w:cs="Times New Roman"/>
          <w:sz w:val="20"/>
          <w:szCs w:val="20"/>
          <w:lang w:val="ru-RU" w:eastAsia="uk-UA"/>
        </w:rPr>
        <w:tab/>
        <w:t>затвердження умов контракту, який може укладатися з Директором, встановлення розміру його винагороди;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13)</w:t>
      </w:r>
      <w:r w:rsidRPr="007F0518">
        <w:rPr>
          <w:rFonts w:ascii="Times New Roman" w:eastAsia="Times New Roman" w:hAnsi="Times New Roman" w:cs="Times New Roman"/>
          <w:sz w:val="20"/>
          <w:szCs w:val="20"/>
          <w:lang w:val="ru-RU" w:eastAsia="uk-UA"/>
        </w:rPr>
        <w:tab/>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14)</w:t>
      </w:r>
      <w:r w:rsidRPr="007F0518">
        <w:rPr>
          <w:rFonts w:ascii="Times New Roman" w:eastAsia="Times New Roman" w:hAnsi="Times New Roman" w:cs="Times New Roman"/>
          <w:sz w:val="20"/>
          <w:szCs w:val="20"/>
          <w:lang w:val="ru-RU" w:eastAsia="uk-UA"/>
        </w:rPr>
        <w:tab/>
        <w:t>обрання та припинення повноважень голови і членів інших органів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15)</w:t>
      </w:r>
      <w:r w:rsidRPr="007F0518">
        <w:rPr>
          <w:rFonts w:ascii="Times New Roman" w:eastAsia="Times New Roman" w:hAnsi="Times New Roman" w:cs="Times New Roman"/>
          <w:sz w:val="20"/>
          <w:szCs w:val="20"/>
          <w:lang w:val="ru-RU" w:eastAsia="uk-UA"/>
        </w:rPr>
        <w:tab/>
        <w:t>обрання аудитора Товариства та визначення умов договору, що укладатиметься з ним, встановлення розміру оплати його послуг;</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16)</w:t>
      </w:r>
      <w:r w:rsidRPr="007F0518">
        <w:rPr>
          <w:rFonts w:ascii="Times New Roman" w:eastAsia="Times New Roman" w:hAnsi="Times New Roman" w:cs="Times New Roman"/>
          <w:sz w:val="20"/>
          <w:szCs w:val="20"/>
          <w:lang w:val="ru-RU"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7.5.1.Статуту;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17)</w:t>
      </w:r>
      <w:r w:rsidRPr="007F0518">
        <w:rPr>
          <w:rFonts w:ascii="Times New Roman" w:eastAsia="Times New Roman" w:hAnsi="Times New Roman" w:cs="Times New Roman"/>
          <w:sz w:val="20"/>
          <w:szCs w:val="20"/>
          <w:lang w:val="ru-RU"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18)</w:t>
      </w:r>
      <w:r w:rsidRPr="007F0518">
        <w:rPr>
          <w:rFonts w:ascii="Times New Roman" w:eastAsia="Times New Roman" w:hAnsi="Times New Roman" w:cs="Times New Roman"/>
          <w:sz w:val="20"/>
          <w:szCs w:val="20"/>
          <w:lang w:val="ru-RU"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19)</w:t>
      </w:r>
      <w:r w:rsidRPr="007F0518">
        <w:rPr>
          <w:rFonts w:ascii="Times New Roman" w:eastAsia="Times New Roman" w:hAnsi="Times New Roman" w:cs="Times New Roman"/>
          <w:sz w:val="20"/>
          <w:szCs w:val="20"/>
          <w:lang w:val="ru-RU" w:eastAsia="uk-UA"/>
        </w:rPr>
        <w:tab/>
        <w:t>прийняття рішення про вчинення значних правочинів та / 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20)</w:t>
      </w:r>
      <w:r w:rsidRPr="007F0518">
        <w:rPr>
          <w:rFonts w:ascii="Times New Roman" w:eastAsia="Times New Roman" w:hAnsi="Times New Roman" w:cs="Times New Roman"/>
          <w:sz w:val="20"/>
          <w:szCs w:val="20"/>
          <w:lang w:val="ru-RU"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21)</w:t>
      </w:r>
      <w:r w:rsidRPr="007F0518">
        <w:rPr>
          <w:rFonts w:ascii="Times New Roman" w:eastAsia="Times New Roman" w:hAnsi="Times New Roman" w:cs="Times New Roman"/>
          <w:sz w:val="20"/>
          <w:szCs w:val="20"/>
          <w:lang w:val="ru-RU"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22)</w:t>
      </w:r>
      <w:r w:rsidRPr="007F0518">
        <w:rPr>
          <w:rFonts w:ascii="Times New Roman" w:eastAsia="Times New Roman" w:hAnsi="Times New Roman" w:cs="Times New Roman"/>
          <w:sz w:val="20"/>
          <w:szCs w:val="20"/>
          <w:lang w:val="ru-RU"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23)</w:t>
      </w:r>
      <w:r w:rsidRPr="007F0518">
        <w:rPr>
          <w:rFonts w:ascii="Times New Roman" w:eastAsia="Times New Roman" w:hAnsi="Times New Roman" w:cs="Times New Roman"/>
          <w:sz w:val="20"/>
          <w:szCs w:val="20"/>
          <w:lang w:val="ru-RU"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24)</w:t>
      </w:r>
      <w:r w:rsidRPr="007F0518">
        <w:rPr>
          <w:rFonts w:ascii="Times New Roman" w:eastAsia="Times New Roman" w:hAnsi="Times New Roman" w:cs="Times New Roman"/>
          <w:sz w:val="20"/>
          <w:szCs w:val="20"/>
          <w:lang w:val="ru-RU"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25)</w:t>
      </w:r>
      <w:r w:rsidRPr="007F0518">
        <w:rPr>
          <w:rFonts w:ascii="Times New Roman" w:eastAsia="Times New Roman" w:hAnsi="Times New Roman" w:cs="Times New Roman"/>
          <w:sz w:val="20"/>
          <w:szCs w:val="20"/>
          <w:lang w:val="ru-RU" w:eastAsia="uk-UA"/>
        </w:rPr>
        <w:tab/>
        <w:t>затвердження організаційної структури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26)</w:t>
      </w:r>
      <w:r w:rsidRPr="007F0518">
        <w:rPr>
          <w:rFonts w:ascii="Times New Roman" w:eastAsia="Times New Roman" w:hAnsi="Times New Roman" w:cs="Times New Roman"/>
          <w:sz w:val="20"/>
          <w:szCs w:val="20"/>
          <w:lang w:val="ru-RU" w:eastAsia="uk-UA"/>
        </w:rPr>
        <w:tab/>
        <w:t>створення, реорганізація та ліквідація дочірніх підприємств, філій та представництв, затвердження їх статутів та/чи положень;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27)</w:t>
      </w:r>
      <w:r w:rsidRPr="007F0518">
        <w:rPr>
          <w:rFonts w:ascii="Times New Roman" w:eastAsia="Times New Roman" w:hAnsi="Times New Roman" w:cs="Times New Roman"/>
          <w:sz w:val="20"/>
          <w:szCs w:val="20"/>
          <w:lang w:val="ru-RU" w:eastAsia="uk-UA"/>
        </w:rPr>
        <w:tab/>
        <w:t>встановлення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 без попереднього їх узгодження з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28)</w:t>
      </w:r>
      <w:r w:rsidRPr="007F0518">
        <w:rPr>
          <w:rFonts w:ascii="Times New Roman" w:eastAsia="Times New Roman" w:hAnsi="Times New Roman" w:cs="Times New Roman"/>
          <w:sz w:val="20"/>
          <w:szCs w:val="20"/>
          <w:lang w:val="ru-RU" w:eastAsia="uk-UA"/>
        </w:rPr>
        <w:tab/>
        <w:t>попереднє узгодження рішень Директора з розпорядження нерухомим і рухомим майном Товариства, грошовими коштами, отримання кредитів, тощо, якщо сума угод перевищує ліміт (розмір суми) встановлений Наглядовою радою та надання попередньої згоди Директору на укладення таких угод;</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29)</w:t>
      </w:r>
      <w:r w:rsidRPr="007F0518">
        <w:rPr>
          <w:rFonts w:ascii="Times New Roman" w:eastAsia="Times New Roman" w:hAnsi="Times New Roman" w:cs="Times New Roman"/>
          <w:sz w:val="20"/>
          <w:szCs w:val="20"/>
          <w:lang w:val="ru-RU" w:eastAsia="uk-UA"/>
        </w:rPr>
        <w:tab/>
        <w:t>винесення рішень про притягнення до майнової відповідальності посадових осіб органів управління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30)</w:t>
      </w:r>
      <w:r w:rsidRPr="007F0518">
        <w:rPr>
          <w:rFonts w:ascii="Times New Roman" w:eastAsia="Times New Roman" w:hAnsi="Times New Roman" w:cs="Times New Roman"/>
          <w:sz w:val="20"/>
          <w:szCs w:val="20"/>
          <w:lang w:val="ru-RU" w:eastAsia="uk-UA"/>
        </w:rPr>
        <w:tab/>
        <w:t>вирішення інших питань, що належать до виключної компетенції Наглядової ради згідно із законом.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До компетенції Наглядової ради відносяться всі питання діяльності Товариства, крім тих, що входять до компетенції Загальних зборів та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lastRenderedPageBreak/>
        <w:t>До компетенції Наглядової ради належить: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w:t>
      </w:r>
      <w:r w:rsidRPr="007F0518">
        <w:rPr>
          <w:rFonts w:ascii="Times New Roman" w:eastAsia="Times New Roman" w:hAnsi="Times New Roman" w:cs="Times New Roman"/>
          <w:sz w:val="20"/>
          <w:szCs w:val="20"/>
          <w:lang w:val="ru-RU" w:eastAsia="uk-UA"/>
        </w:rPr>
        <w:tab/>
        <w:t>обрання корпоративного секретаря, який відповідає за взаємодію Товариства з акціонерами та/або інвесторами;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w:t>
      </w:r>
      <w:r w:rsidRPr="007F0518">
        <w:rPr>
          <w:rFonts w:ascii="Times New Roman" w:eastAsia="Times New Roman" w:hAnsi="Times New Roman" w:cs="Times New Roman"/>
          <w:sz w:val="20"/>
          <w:szCs w:val="20"/>
          <w:lang w:val="ru-RU" w:eastAsia="uk-UA"/>
        </w:rPr>
        <w:tab/>
        <w:t>погодження призначення керівників та головних бухгалтерів дочірніх підприємств, філій та представництв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w:t>
      </w:r>
      <w:r w:rsidRPr="007F0518">
        <w:rPr>
          <w:rFonts w:ascii="Times New Roman" w:eastAsia="Times New Roman" w:hAnsi="Times New Roman" w:cs="Times New Roman"/>
          <w:sz w:val="20"/>
          <w:szCs w:val="20"/>
          <w:lang w:val="ru-RU" w:eastAsia="uk-UA"/>
        </w:rPr>
        <w:tab/>
        <w:t>погодження умов оплати праці дочірніх підприємств, філій та представництв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4)</w:t>
      </w:r>
      <w:r w:rsidRPr="007F0518">
        <w:rPr>
          <w:rFonts w:ascii="Times New Roman" w:eastAsia="Times New Roman" w:hAnsi="Times New Roman" w:cs="Times New Roman"/>
          <w:sz w:val="20"/>
          <w:szCs w:val="20"/>
          <w:lang w:val="ru-RU" w:eastAsia="uk-UA"/>
        </w:rPr>
        <w:tab/>
        <w:t>ініціатива проведення позачергових ревізій та перевірок, в т.ч. аудиторських, фінансово-господарської діяльності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5)</w:t>
      </w:r>
      <w:r w:rsidRPr="007F0518">
        <w:rPr>
          <w:rFonts w:ascii="Times New Roman" w:eastAsia="Times New Roman" w:hAnsi="Times New Roman" w:cs="Times New Roman"/>
          <w:sz w:val="20"/>
          <w:szCs w:val="20"/>
          <w:lang w:val="ru-RU" w:eastAsia="uk-UA"/>
        </w:rPr>
        <w:tab/>
        <w:t>подання рекомендацій Загальним зборам щодо розміру та способу зміни статутного капіталу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6)</w:t>
      </w:r>
      <w:r w:rsidRPr="007F0518">
        <w:rPr>
          <w:rFonts w:ascii="Times New Roman" w:eastAsia="Times New Roman" w:hAnsi="Times New Roman" w:cs="Times New Roman"/>
          <w:sz w:val="20"/>
          <w:szCs w:val="20"/>
          <w:lang w:val="ru-RU"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7)</w:t>
      </w:r>
      <w:r w:rsidRPr="007F0518">
        <w:rPr>
          <w:rFonts w:ascii="Times New Roman" w:eastAsia="Times New Roman" w:hAnsi="Times New Roman" w:cs="Times New Roman"/>
          <w:sz w:val="20"/>
          <w:szCs w:val="20"/>
          <w:lang w:val="ru-RU" w:eastAsia="uk-UA"/>
        </w:rPr>
        <w:tab/>
        <w:t>призначення Голови та секретаря Загальних зборів, затвердження регламенту проведення Загальних зборів;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8)</w:t>
      </w:r>
      <w:r w:rsidRPr="007F0518">
        <w:rPr>
          <w:rFonts w:ascii="Times New Roman" w:eastAsia="Times New Roman" w:hAnsi="Times New Roman" w:cs="Times New Roman"/>
          <w:sz w:val="20"/>
          <w:szCs w:val="20"/>
          <w:lang w:val="ru-RU" w:eastAsia="uk-UA"/>
        </w:rPr>
        <w:tab/>
        <w:t>подання рекомендацій Загальним зборам акціонерів щодо порядку розподілу прибутку, строку та порядку виплати частки прибутку (дивідендів), визначення порядку покриття збитків;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9)</w:t>
      </w:r>
      <w:r w:rsidRPr="007F0518">
        <w:rPr>
          <w:rFonts w:ascii="Times New Roman" w:eastAsia="Times New Roman" w:hAnsi="Times New Roman" w:cs="Times New Roman"/>
          <w:sz w:val="20"/>
          <w:szCs w:val="20"/>
          <w:lang w:val="ru-RU" w:eastAsia="uk-UA"/>
        </w:rPr>
        <w:tab/>
        <w:t>контроль за виконанням рішень Загальних зборів;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10)</w:t>
      </w:r>
      <w:r w:rsidRPr="007F0518">
        <w:rPr>
          <w:rFonts w:ascii="Times New Roman" w:eastAsia="Times New Roman" w:hAnsi="Times New Roman" w:cs="Times New Roman"/>
          <w:sz w:val="20"/>
          <w:szCs w:val="20"/>
          <w:lang w:val="ru-RU" w:eastAsia="uk-UA"/>
        </w:rPr>
        <w:tab/>
        <w:t>розгляд висновків, матеріалів перевірок, службових розслідувань, що проводяться в Товаристві;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11)</w:t>
      </w:r>
      <w:r w:rsidRPr="007F0518">
        <w:rPr>
          <w:rFonts w:ascii="Times New Roman" w:eastAsia="Times New Roman" w:hAnsi="Times New Roman" w:cs="Times New Roman"/>
          <w:sz w:val="20"/>
          <w:szCs w:val="20"/>
          <w:lang w:val="ru-RU" w:eastAsia="uk-UA"/>
        </w:rPr>
        <w:tab/>
        <w:t>попередній розгляд річних звітів, балансів та висновків Ревізійної комісії/Ревізора щодо них;</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12)</w:t>
      </w:r>
      <w:r w:rsidRPr="007F0518">
        <w:rPr>
          <w:rFonts w:ascii="Times New Roman" w:eastAsia="Times New Roman" w:hAnsi="Times New Roman" w:cs="Times New Roman"/>
          <w:sz w:val="20"/>
          <w:szCs w:val="20"/>
          <w:lang w:val="ru-RU" w:eastAsia="uk-UA"/>
        </w:rPr>
        <w:tab/>
        <w:t>розгляд поточних звітів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13)</w:t>
      </w:r>
      <w:r w:rsidRPr="007F0518">
        <w:rPr>
          <w:rFonts w:ascii="Times New Roman" w:eastAsia="Times New Roman" w:hAnsi="Times New Roman" w:cs="Times New Roman"/>
          <w:sz w:val="20"/>
          <w:szCs w:val="20"/>
          <w:lang w:val="ru-RU" w:eastAsia="uk-UA"/>
        </w:rPr>
        <w:tab/>
        <w:t>розгляд скарг на дії Директора з боку членів трудового колективу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14)</w:t>
      </w:r>
      <w:r w:rsidRPr="007F0518">
        <w:rPr>
          <w:rFonts w:ascii="Times New Roman" w:eastAsia="Times New Roman" w:hAnsi="Times New Roman" w:cs="Times New Roman"/>
          <w:sz w:val="20"/>
          <w:szCs w:val="20"/>
          <w:lang w:val="ru-RU" w:eastAsia="uk-UA"/>
        </w:rPr>
        <w:tab/>
        <w:t>погодження рішення Директора про надання позик працівникам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15)</w:t>
      </w:r>
      <w:r w:rsidRPr="007F0518">
        <w:rPr>
          <w:rFonts w:ascii="Times New Roman" w:eastAsia="Times New Roman" w:hAnsi="Times New Roman" w:cs="Times New Roman"/>
          <w:sz w:val="20"/>
          <w:szCs w:val="20"/>
          <w:lang w:val="ru-RU" w:eastAsia="uk-UA"/>
        </w:rPr>
        <w:tab/>
        <w:t>передача питань, що належать до компетенції Наглядової ради, для вирішення Директором Товариства, крім питань, що належать до виключної компетенції Наглядової ради;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16)</w:t>
      </w:r>
      <w:r w:rsidRPr="007F0518">
        <w:rPr>
          <w:rFonts w:ascii="Times New Roman" w:eastAsia="Times New Roman" w:hAnsi="Times New Roman" w:cs="Times New Roman"/>
          <w:sz w:val="20"/>
          <w:szCs w:val="20"/>
          <w:lang w:val="ru-RU" w:eastAsia="uk-UA"/>
        </w:rPr>
        <w:tab/>
        <w:t>інші повноваження, делеговані Загальними зборами та передбачені протоколами Загальних зборів та/або "Положенням про Наглядову раду".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Наглядова рада обирається Загальними зборами Товариства  у складі 3-х членів  з числа фізичних осіб, які мають повну цивільну дієздатність, строком на 3 роки. 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 Обрання членів Наглядової ради здійснюється шляхом кумулятивного голосування.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Голова наглядової ради організовує її роботу, скликає засідання Наглядової ради та головує на них, здійснює інші повноваження, передбачені Статутом та "Положенням про Наглядову раду". Наглядова рада має право в будь-який час переобрати Голову Наглядової ради.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Комітетів Наглядової ради не створено.</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До компетенції Директора належить: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w:t>
      </w:r>
      <w:r w:rsidRPr="007F0518">
        <w:rPr>
          <w:rFonts w:ascii="Times New Roman" w:eastAsia="Times New Roman" w:hAnsi="Times New Roman" w:cs="Times New Roman"/>
          <w:sz w:val="20"/>
          <w:szCs w:val="20"/>
          <w:lang w:val="ru-RU" w:eastAsia="uk-UA"/>
        </w:rPr>
        <w:tab/>
        <w:t>розробка та виконання поточних планів діяльності Товариства та здійснення заходів, необхідних для їх виконання;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w:t>
      </w:r>
      <w:r w:rsidRPr="007F0518">
        <w:rPr>
          <w:rFonts w:ascii="Times New Roman" w:eastAsia="Times New Roman" w:hAnsi="Times New Roman" w:cs="Times New Roman"/>
          <w:sz w:val="20"/>
          <w:szCs w:val="20"/>
          <w:lang w:val="ru-RU" w:eastAsia="uk-UA"/>
        </w:rPr>
        <w:tab/>
        <w:t>розробка бізнес-планів та інших програм фінансово-господарської діяльності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w:t>
      </w:r>
      <w:r w:rsidRPr="007F0518">
        <w:rPr>
          <w:rFonts w:ascii="Times New Roman" w:eastAsia="Times New Roman" w:hAnsi="Times New Roman" w:cs="Times New Roman"/>
          <w:sz w:val="20"/>
          <w:szCs w:val="20"/>
          <w:lang w:val="ru-RU" w:eastAsia="uk-UA"/>
        </w:rPr>
        <w:tab/>
        <w:t>розпорядження всім майном Товариства, включаючи грошові кошти, з урахуванням обмежень, встановлених цим Статутом та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4)</w:t>
      </w:r>
      <w:r w:rsidRPr="007F0518">
        <w:rPr>
          <w:rFonts w:ascii="Times New Roman" w:eastAsia="Times New Roman" w:hAnsi="Times New Roman" w:cs="Times New Roman"/>
          <w:sz w:val="20"/>
          <w:szCs w:val="20"/>
          <w:lang w:val="ru-RU" w:eastAsia="uk-UA"/>
        </w:rPr>
        <w:tab/>
        <w:t>укладення, внесення змін до колективного договору;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5)</w:t>
      </w:r>
      <w:r w:rsidRPr="007F0518">
        <w:rPr>
          <w:rFonts w:ascii="Times New Roman" w:eastAsia="Times New Roman" w:hAnsi="Times New Roman" w:cs="Times New Roman"/>
          <w:sz w:val="20"/>
          <w:szCs w:val="20"/>
          <w:lang w:val="ru-RU" w:eastAsia="uk-UA"/>
        </w:rPr>
        <w:tab/>
        <w:t>організація обліку кадрів;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6)</w:t>
      </w:r>
      <w:r w:rsidRPr="007F0518">
        <w:rPr>
          <w:rFonts w:ascii="Times New Roman" w:eastAsia="Times New Roman" w:hAnsi="Times New Roman" w:cs="Times New Roman"/>
          <w:sz w:val="20"/>
          <w:szCs w:val="20"/>
          <w:lang w:val="ru-RU" w:eastAsia="uk-UA"/>
        </w:rPr>
        <w:tab/>
        <w:t>призначення керівників та головних бухгалтерів дочірніх підприємств, філій та представництв Товариства за погодженням з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7)</w:t>
      </w:r>
      <w:r w:rsidRPr="007F0518">
        <w:rPr>
          <w:rFonts w:ascii="Times New Roman" w:eastAsia="Times New Roman" w:hAnsi="Times New Roman" w:cs="Times New Roman"/>
          <w:sz w:val="20"/>
          <w:szCs w:val="20"/>
          <w:lang w:val="ru-RU" w:eastAsia="uk-UA"/>
        </w:rPr>
        <w:tab/>
        <w:t>затвердження щорічних кошторисів штатного розкладу та посадових окладів працівників Товариства, крім посадових осіб органів управління Товариства та її дочірніх підприємств, філій та представництв, які затверджуються за погодженням з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8)</w:t>
      </w:r>
      <w:r w:rsidRPr="007F0518">
        <w:rPr>
          <w:rFonts w:ascii="Times New Roman" w:eastAsia="Times New Roman" w:hAnsi="Times New Roman" w:cs="Times New Roman"/>
          <w:sz w:val="20"/>
          <w:szCs w:val="20"/>
          <w:lang w:val="ru-RU" w:eastAsia="uk-UA"/>
        </w:rPr>
        <w:tab/>
        <w:t>прийняття на роботу та звільнення з роботи працівників Товариства, застосування до них заходів заохочення та накладення стягнень;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9)</w:t>
      </w:r>
      <w:r w:rsidRPr="007F0518">
        <w:rPr>
          <w:rFonts w:ascii="Times New Roman" w:eastAsia="Times New Roman" w:hAnsi="Times New Roman" w:cs="Times New Roman"/>
          <w:sz w:val="20"/>
          <w:szCs w:val="20"/>
          <w:lang w:val="ru-RU" w:eastAsia="uk-UA"/>
        </w:rPr>
        <w:tab/>
        <w:t>організація ведення бухгалтерського і податкового обліку та звітності;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10)</w:t>
      </w:r>
      <w:r w:rsidRPr="007F0518">
        <w:rPr>
          <w:rFonts w:ascii="Times New Roman" w:eastAsia="Times New Roman" w:hAnsi="Times New Roman" w:cs="Times New Roman"/>
          <w:sz w:val="20"/>
          <w:szCs w:val="20"/>
          <w:lang w:val="ru-RU" w:eastAsia="uk-UA"/>
        </w:rPr>
        <w:tab/>
        <w:t>надання пропозицій про дату скликання та порядок денний Загальних зборів у випадках, передбачених законом та цим Статутом;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11)</w:t>
      </w:r>
      <w:r w:rsidRPr="007F0518">
        <w:rPr>
          <w:rFonts w:ascii="Times New Roman" w:eastAsia="Times New Roman" w:hAnsi="Times New Roman" w:cs="Times New Roman"/>
          <w:sz w:val="20"/>
          <w:szCs w:val="20"/>
          <w:lang w:val="ru-RU" w:eastAsia="uk-UA"/>
        </w:rPr>
        <w:tab/>
        <w:t>надання на затвердження Загальним зборам акціонерів Товариства річних результатів діяльності та фінансової звітності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12)</w:t>
      </w:r>
      <w:r w:rsidRPr="007F0518">
        <w:rPr>
          <w:rFonts w:ascii="Times New Roman" w:eastAsia="Times New Roman" w:hAnsi="Times New Roman" w:cs="Times New Roman"/>
          <w:sz w:val="20"/>
          <w:szCs w:val="20"/>
          <w:lang w:val="ru-RU" w:eastAsia="uk-UA"/>
        </w:rPr>
        <w:tab/>
        <w:t>вчинення без погодження Наглядовою радою та Загальними зборами правочину, якщо ринкова вартість майна або послуг, що є його предметом, становить до 10 відсотків вартості активів Товариства за даними останньої фінансової звітності;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13)</w:t>
      </w:r>
      <w:r w:rsidRPr="007F0518">
        <w:rPr>
          <w:rFonts w:ascii="Times New Roman" w:eastAsia="Times New Roman" w:hAnsi="Times New Roman" w:cs="Times New Roman"/>
          <w:sz w:val="20"/>
          <w:szCs w:val="20"/>
          <w:lang w:val="ru-RU" w:eastAsia="uk-UA"/>
        </w:rPr>
        <w:tab/>
        <w:t>подання Наглядовій раді та Загальним зборам відповідно на попереднє погодження проектів правочинів, якщо ринкова вартість майна або послуг, що є його предметом, становить 10 і більше відсотків вартості активів Товариства за даними останньої фінансової звітності;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14)</w:t>
      </w:r>
      <w:r w:rsidRPr="007F0518">
        <w:rPr>
          <w:rFonts w:ascii="Times New Roman" w:eastAsia="Times New Roman" w:hAnsi="Times New Roman" w:cs="Times New Roman"/>
          <w:sz w:val="20"/>
          <w:szCs w:val="20"/>
          <w:lang w:val="ru-RU" w:eastAsia="uk-UA"/>
        </w:rPr>
        <w:tab/>
        <w:t>надання  довіреностей на здійснення дій від імені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15)</w:t>
      </w:r>
      <w:r w:rsidRPr="007F0518">
        <w:rPr>
          <w:rFonts w:ascii="Times New Roman" w:eastAsia="Times New Roman" w:hAnsi="Times New Roman" w:cs="Times New Roman"/>
          <w:sz w:val="20"/>
          <w:szCs w:val="20"/>
          <w:lang w:val="ru-RU" w:eastAsia="uk-UA"/>
        </w:rPr>
        <w:tab/>
        <w:t>організація зовнішньоекономічної діяльності;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16)</w:t>
      </w:r>
      <w:r w:rsidRPr="007F0518">
        <w:rPr>
          <w:rFonts w:ascii="Times New Roman" w:eastAsia="Times New Roman" w:hAnsi="Times New Roman" w:cs="Times New Roman"/>
          <w:sz w:val="20"/>
          <w:szCs w:val="20"/>
          <w:lang w:val="ru-RU" w:eastAsia="uk-UA"/>
        </w:rPr>
        <w:tab/>
        <w:t>організація соціально-побутового обслуговування працівників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17)</w:t>
      </w:r>
      <w:r w:rsidRPr="007F0518">
        <w:rPr>
          <w:rFonts w:ascii="Times New Roman" w:eastAsia="Times New Roman" w:hAnsi="Times New Roman" w:cs="Times New Roman"/>
          <w:sz w:val="20"/>
          <w:szCs w:val="20"/>
          <w:lang w:val="ru-RU" w:eastAsia="uk-UA"/>
        </w:rPr>
        <w:tab/>
        <w:t>організація архіву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18)</w:t>
      </w:r>
      <w:r w:rsidRPr="007F0518">
        <w:rPr>
          <w:rFonts w:ascii="Times New Roman" w:eastAsia="Times New Roman" w:hAnsi="Times New Roman" w:cs="Times New Roman"/>
          <w:sz w:val="20"/>
          <w:szCs w:val="20"/>
          <w:lang w:val="ru-RU" w:eastAsia="uk-UA"/>
        </w:rPr>
        <w:tab/>
        <w:t>контроль стану приміщень, споруд, обладнання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F0518">
        <w:rPr>
          <w:rFonts w:ascii="Times New Roman" w:eastAsia="Times New Roman" w:hAnsi="Times New Roman" w:cs="Times New Roman"/>
          <w:b/>
          <w:color w:val="000000"/>
          <w:sz w:val="28"/>
          <w:szCs w:val="28"/>
          <w:lang w:eastAsia="ru-RU"/>
        </w:rPr>
        <w:t>5) опис основних характеристик систем внутрішнього контролю і управління ризиками емітента</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sz w:val="20"/>
          <w:szCs w:val="20"/>
          <w:lang w:val="ru-RU" w:eastAsia="uk-UA"/>
        </w:rPr>
      </w:pPr>
      <w:r w:rsidRPr="007F0518">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Документ, яким би описувалися характеристики систем внутрішнього контролю та управління ризиками в Товаристві не розроблено та не затверджено. Проте при здійсненні внутрішнього контролю використовуються різні методи, вони включають в себе такі елементи, як:</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бухгалтерський фінансовий облік (інвентаризація і документація, рахунки і подвійний запис);</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бухгалтерський управлінський облік (розподіл обов'язків, нормування витрат);</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Товариством.</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У процесі звичайної діяльності Товариства можуть виникнути фінансові ризики.</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ринковий ризик: зміни на ринку можуть істотно вплинути на активи/зобов'язання,</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ринковий ризик складається з ризику процентної ставки і цінового ризику;</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кредитний ризик: товариство може зазнати збитків у разі невиконання фінансових зобов'язань контрагентами (дебіторами).</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нестабільність, суперечливість законодавства;</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непередбачені дії державних органів;</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непередбачені дії конкурентів.</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xml:space="preserve">У Товаристві служби з внутрішнього контролю та управління ризиками не створено. Керівництво приймає рішення з мінімазації ризиків, спираючись на власні знання та досвід, та застосовуючи наявні ресурси для досягнення поставленої мети - забезпечення (в межах можливого) стабiльного i ефективного функцiонування товариства, дотримання внутрiшньогосподарської полiтики, збереження та рацiональне використання активiв товариства, запобiгання та викриття фальсифiкацiй, помилок, точнiсть i повнота бухгалтерських записiв, своєчасна пiдготовка надiйної фiнансової iнформацiї. </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Окремого Положення про "Системи внутрiшнього контролю i управлiння ризиками  Товариство немає.</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Загальними зборами акціонерів Товариства 25.04.2017 року прийнято рішення Ревізійну комісію не обирати.</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7F0518">
        <w:rPr>
          <w:rFonts w:ascii="Times New Roman" w:eastAsia="Times New Roman" w:hAnsi="Times New Roman" w:cs="Times New Roman"/>
          <w:sz w:val="20"/>
          <w:szCs w:val="20"/>
          <w:lang w:eastAsia="uk-UA"/>
        </w:rPr>
        <w:t xml:space="preserve"> </w:t>
      </w:r>
      <w:r w:rsidRPr="007F0518">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7F0518">
        <w:rPr>
          <w:rFonts w:ascii="Times New Roman" w:eastAsia="Times New Roman" w:hAnsi="Times New Roman" w:cs="Times New Roman"/>
          <w:sz w:val="20"/>
          <w:szCs w:val="20"/>
          <w:lang w:eastAsia="uk-UA"/>
        </w:rPr>
        <w:t xml:space="preserve"> </w:t>
      </w:r>
      <w:r w:rsidRPr="007F0518">
        <w:rPr>
          <w:rFonts w:ascii="Times New Roman" w:eastAsia="Times New Roman" w:hAnsi="Times New Roman" w:cs="Times New Roman"/>
          <w:b/>
          <w:bCs/>
          <w:color w:val="000000"/>
          <w:sz w:val="20"/>
          <w:szCs w:val="20"/>
          <w:lang w:eastAsia="uk-UA"/>
        </w:rPr>
        <w:t xml:space="preserve">  </w:t>
      </w:r>
      <w:r w:rsidRPr="007F0518">
        <w:rPr>
          <w:rFonts w:ascii="Times New Roman" w:eastAsia="Times New Roman" w:hAnsi="Times New Roman" w:cs="Times New Roman"/>
          <w:bCs/>
          <w:color w:val="000000"/>
          <w:sz w:val="20"/>
          <w:szCs w:val="20"/>
          <w:u w:val="single"/>
          <w:lang w:val="ru-RU" w:eastAsia="uk-UA"/>
        </w:rPr>
        <w:t>Ні</w:t>
      </w:r>
    </w:p>
    <w:p w:rsidR="007F0518" w:rsidRPr="007F0518" w:rsidRDefault="007F0518" w:rsidP="007F0518">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7F0518">
        <w:rPr>
          <w:rFonts w:ascii="Times New Roman" w:eastAsia="Times New Roman" w:hAnsi="Times New Roman" w:cs="Times New Roman"/>
          <w:b/>
          <w:sz w:val="20"/>
          <w:szCs w:val="20"/>
          <w:lang w:val="ru-RU" w:eastAsia="ru-RU"/>
        </w:rPr>
        <w:t>Якщо в товаристві створено ревізійну комісію:</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7F0518">
        <w:rPr>
          <w:rFonts w:ascii="Times New Roman" w:eastAsia="Times New Roman" w:hAnsi="Times New Roman" w:cs="Times New Roman"/>
          <w:b/>
          <w:bCs/>
          <w:color w:val="000000"/>
          <w:sz w:val="20"/>
          <w:szCs w:val="20"/>
          <w:u w:val="single"/>
          <w:lang w:eastAsia="uk-UA"/>
        </w:rPr>
        <w:t xml:space="preserve"> </w:t>
      </w:r>
      <w:r w:rsidRPr="007F0518">
        <w:rPr>
          <w:rFonts w:ascii="Times New Roman" w:eastAsia="Times New Roman" w:hAnsi="Times New Roman" w:cs="Times New Roman"/>
          <w:bCs/>
          <w:color w:val="000000"/>
          <w:sz w:val="20"/>
          <w:szCs w:val="20"/>
          <w:u w:val="single"/>
          <w:lang w:val="ru-RU" w:eastAsia="uk-UA"/>
        </w:rPr>
        <w:t>0</w:t>
      </w:r>
      <w:r w:rsidRPr="007F0518">
        <w:rPr>
          <w:rFonts w:ascii="Times New Roman" w:eastAsia="Times New Roman" w:hAnsi="Times New Roman" w:cs="Times New Roman"/>
          <w:b/>
          <w:bCs/>
          <w:color w:val="000000"/>
          <w:sz w:val="20"/>
          <w:szCs w:val="20"/>
          <w:u w:val="single"/>
          <w:lang w:eastAsia="uk-UA"/>
        </w:rPr>
        <w:t xml:space="preserve"> </w:t>
      </w:r>
      <w:r w:rsidRPr="007F0518">
        <w:rPr>
          <w:rFonts w:ascii="Times New Roman" w:eastAsia="Times New Roman" w:hAnsi="Times New Roman" w:cs="Times New Roman"/>
          <w:b/>
          <w:bCs/>
          <w:color w:val="000000"/>
          <w:sz w:val="20"/>
          <w:szCs w:val="20"/>
          <w:lang w:eastAsia="uk-UA"/>
        </w:rPr>
        <w:t xml:space="preserve"> осіб.</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uk-UA"/>
        </w:rPr>
      </w:pPr>
      <w:r w:rsidRPr="007F0518">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7F0518">
        <w:rPr>
          <w:rFonts w:ascii="Times New Roman" w:eastAsia="Times New Roman" w:hAnsi="Times New Roman" w:cs="Times New Roman"/>
          <w:b/>
          <w:bCs/>
          <w:color w:val="000000"/>
          <w:sz w:val="20"/>
          <w:szCs w:val="20"/>
          <w:u w:val="single"/>
          <w:lang w:eastAsia="uk-UA"/>
        </w:rPr>
        <w:t xml:space="preserve"> </w:t>
      </w:r>
      <w:r w:rsidRPr="007F0518">
        <w:rPr>
          <w:rFonts w:ascii="Times New Roman" w:eastAsia="Times New Roman" w:hAnsi="Times New Roman" w:cs="Times New Roman"/>
          <w:bCs/>
          <w:color w:val="000000"/>
          <w:sz w:val="20"/>
          <w:szCs w:val="20"/>
          <w:u w:val="single"/>
          <w:lang w:val="ru-RU" w:eastAsia="uk-UA"/>
        </w:rPr>
        <w:t xml:space="preserve">0 </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uk-UA"/>
        </w:rPr>
      </w:pPr>
      <w:r w:rsidRPr="007F0518">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Не належить до компетенції жодного органу</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Затвердження планів</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eastAsia="uk-UA"/>
              </w:rPr>
              <w:lastRenderedPageBreak/>
              <w:t>Обрання та припинення повноважень голови та членів ревізійної комісії</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Визначення розміру</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винагороди для голови та</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Визначення розміру</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винагороди для голови</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Прийняття рішення про</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притягнення до майнової</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відповідальності членів</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Прийняття рішення про</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додаткову емісію акцій</w:t>
            </w:r>
            <w:r w:rsidRPr="007F0518">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Прийняття рішення про</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викуп, реалізацію та</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4350"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7F0518">
              <w:rPr>
                <w:rFonts w:ascii="Times New Roman" w:eastAsia="Times New Roman" w:hAnsi="Times New Roman" w:cs="Times New Roman"/>
                <w:bCs/>
                <w:color w:val="000000"/>
                <w:sz w:val="20"/>
                <w:szCs w:val="20"/>
                <w:lang w:val="ru-RU" w:eastAsia="uk-UA"/>
              </w:rPr>
              <w:t xml:space="preserve"> </w:t>
            </w:r>
            <w:r w:rsidRPr="007F0518">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val="en-US" w:eastAsia="uk-UA"/>
        </w:rPr>
      </w:pPr>
    </w:p>
    <w:p w:rsidR="007F0518" w:rsidRPr="007F0518" w:rsidRDefault="007F0518" w:rsidP="007F0518">
      <w:pPr>
        <w:spacing w:after="0" w:line="240" w:lineRule="auto"/>
        <w:outlineLvl w:val="2"/>
        <w:rPr>
          <w:rFonts w:ascii="Times New Roman" w:eastAsia="Times New Roman" w:hAnsi="Times New Roman" w:cs="Times New Roman"/>
          <w:bCs/>
          <w:sz w:val="20"/>
          <w:szCs w:val="20"/>
          <w:u w:val="single"/>
          <w:lang w:val="ru-RU" w:eastAsia="uk-UA"/>
        </w:rPr>
      </w:pPr>
      <w:r w:rsidRPr="007F0518">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F0518">
        <w:rPr>
          <w:rFonts w:ascii="Times New Roman" w:eastAsia="Times New Roman" w:hAnsi="Times New Roman" w:cs="Times New Roman"/>
          <w:b/>
          <w:bCs/>
          <w:color w:val="000000"/>
          <w:sz w:val="20"/>
          <w:szCs w:val="20"/>
          <w:lang w:val="ru-RU" w:eastAsia="uk-UA"/>
        </w:rPr>
        <w:t xml:space="preserve"> )  </w:t>
      </w:r>
      <w:r w:rsidRPr="007F0518">
        <w:rPr>
          <w:rFonts w:ascii="Times New Roman" w:eastAsia="Times New Roman" w:hAnsi="Times New Roman" w:cs="Times New Roman"/>
          <w:b/>
          <w:bCs/>
          <w:color w:val="000000"/>
          <w:sz w:val="20"/>
          <w:szCs w:val="20"/>
          <w:u w:val="single"/>
          <w:lang w:val="ru-RU" w:eastAsia="uk-UA"/>
        </w:rPr>
        <w:t xml:space="preserve"> </w:t>
      </w:r>
      <w:r w:rsidRPr="007F0518">
        <w:rPr>
          <w:rFonts w:ascii="Times New Roman" w:eastAsia="Times New Roman" w:hAnsi="Times New Roman" w:cs="Times New Roman"/>
          <w:bCs/>
          <w:sz w:val="20"/>
          <w:szCs w:val="20"/>
          <w:u w:val="single"/>
          <w:lang w:val="ru-RU" w:eastAsia="uk-UA"/>
        </w:rPr>
        <w:t xml:space="preserve">Так </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sz w:val="20"/>
          <w:szCs w:val="20"/>
          <w:u w:val="single"/>
          <w:lang w:val="ru-RU" w:eastAsia="uk-UA"/>
        </w:rPr>
      </w:pPr>
      <w:r w:rsidRPr="007F0518">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F0518">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7F0518">
        <w:rPr>
          <w:rFonts w:ascii="Times New Roman" w:eastAsia="Times New Roman" w:hAnsi="Times New Roman" w:cs="Times New Roman"/>
          <w:b/>
          <w:bCs/>
          <w:color w:val="000000"/>
          <w:sz w:val="20"/>
          <w:szCs w:val="20"/>
          <w:lang w:val="ru-RU" w:eastAsia="uk-UA"/>
        </w:rPr>
        <w:t xml:space="preserve">  </w:t>
      </w:r>
      <w:r w:rsidRPr="007F0518">
        <w:rPr>
          <w:rFonts w:ascii="Times New Roman" w:eastAsia="Times New Roman" w:hAnsi="Times New Roman" w:cs="Times New Roman"/>
          <w:bCs/>
          <w:sz w:val="20"/>
          <w:szCs w:val="20"/>
          <w:u w:val="single"/>
          <w:lang w:val="ru-RU" w:eastAsia="uk-UA"/>
        </w:rPr>
        <w:t>Ні</w:t>
      </w:r>
    </w:p>
    <w:p w:rsidR="007F0518" w:rsidRPr="007F0518" w:rsidRDefault="007F0518" w:rsidP="007F0518">
      <w:pPr>
        <w:spacing w:after="0" w:line="240" w:lineRule="auto"/>
        <w:outlineLvl w:val="2"/>
        <w:rPr>
          <w:rFonts w:ascii="Times New Roman" w:eastAsia="Times New Roman" w:hAnsi="Times New Roman" w:cs="Times New Roman"/>
          <w:bCs/>
          <w:sz w:val="20"/>
          <w:szCs w:val="20"/>
          <w:u w:val="single"/>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val="ru-RU" w:eastAsia="uk-UA"/>
        </w:rPr>
      </w:pPr>
      <w:r w:rsidRPr="007F0518">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7F0518">
        <w:rPr>
          <w:rFonts w:ascii="Times New Roman" w:eastAsia="Times New Roman" w:hAnsi="Times New Roman" w:cs="Times New Roman"/>
          <w:b/>
          <w:bCs/>
          <w:color w:val="000000"/>
          <w:sz w:val="20"/>
          <w:szCs w:val="20"/>
          <w:lang w:val="ru-RU" w:eastAsia="uk-UA"/>
        </w:rPr>
        <w:t xml:space="preserve"> </w:t>
      </w:r>
      <w:r w:rsidRPr="007F0518">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7F0518" w:rsidRPr="007F0518" w:rsidTr="005154F7">
        <w:trPr>
          <w:trHeight w:val="284"/>
        </w:trPr>
        <w:tc>
          <w:tcPr>
            <w:tcW w:w="7107"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ru-RU" w:eastAsia="uk-UA"/>
              </w:rPr>
              <w:t>Ні</w:t>
            </w:r>
          </w:p>
        </w:tc>
      </w:tr>
      <w:tr w:rsidR="007F0518" w:rsidRPr="007F0518" w:rsidTr="005154F7">
        <w:trPr>
          <w:trHeight w:val="284"/>
        </w:trPr>
        <w:tc>
          <w:tcPr>
            <w:tcW w:w="7107"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ru-RU" w:eastAsia="uk-UA"/>
              </w:rPr>
              <w:t xml:space="preserve"> </w:t>
            </w:r>
          </w:p>
        </w:tc>
      </w:tr>
      <w:tr w:rsidR="007F0518" w:rsidRPr="007F0518" w:rsidTr="005154F7">
        <w:trPr>
          <w:trHeight w:val="284"/>
        </w:trPr>
        <w:tc>
          <w:tcPr>
            <w:tcW w:w="7107"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xml:space="preserve"> </w:t>
            </w:r>
          </w:p>
        </w:tc>
      </w:tr>
      <w:tr w:rsidR="007F0518" w:rsidRPr="007F0518" w:rsidTr="005154F7">
        <w:trPr>
          <w:trHeight w:val="284"/>
        </w:trPr>
        <w:tc>
          <w:tcPr>
            <w:tcW w:w="7107"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xml:space="preserve"> </w:t>
            </w:r>
          </w:p>
        </w:tc>
      </w:tr>
      <w:tr w:rsidR="007F0518" w:rsidRPr="007F0518" w:rsidTr="005154F7">
        <w:trPr>
          <w:trHeight w:val="284"/>
        </w:trPr>
        <w:tc>
          <w:tcPr>
            <w:tcW w:w="7107"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
                <w:bCs/>
                <w:sz w:val="20"/>
                <w:szCs w:val="20"/>
                <w:lang w:val="ru-RU" w:eastAsia="uk-UA"/>
              </w:rPr>
            </w:pPr>
            <w:r w:rsidRPr="007F051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
                <w:bCs/>
                <w:sz w:val="20"/>
                <w:szCs w:val="20"/>
                <w:lang w:val="ru-RU" w:eastAsia="uk-UA"/>
              </w:rPr>
            </w:pPr>
            <w:r w:rsidRPr="007F0518">
              <w:rPr>
                <w:rFonts w:ascii="Times New Roman" w:eastAsia="Times New Roman" w:hAnsi="Times New Roman" w:cs="Times New Roman"/>
                <w:bCs/>
                <w:sz w:val="20"/>
                <w:szCs w:val="20"/>
                <w:lang w:val="ru-RU" w:eastAsia="uk-UA"/>
              </w:rPr>
              <w:t>X</w:t>
            </w:r>
          </w:p>
        </w:tc>
      </w:tr>
      <w:tr w:rsidR="007F0518" w:rsidRPr="007F0518" w:rsidTr="005154F7">
        <w:trPr>
          <w:trHeight w:val="284"/>
        </w:trPr>
        <w:tc>
          <w:tcPr>
            <w:tcW w:w="7107"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xml:space="preserve"> </w:t>
            </w:r>
          </w:p>
        </w:tc>
      </w:tr>
      <w:tr w:rsidR="007F0518" w:rsidRPr="007F0518" w:rsidTr="005154F7">
        <w:trPr>
          <w:trHeight w:val="284"/>
        </w:trPr>
        <w:tc>
          <w:tcPr>
            <w:tcW w:w="7107"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X</w:t>
            </w:r>
          </w:p>
        </w:tc>
      </w:tr>
      <w:tr w:rsidR="007F0518" w:rsidRPr="007F0518" w:rsidTr="005154F7">
        <w:trPr>
          <w:trHeight w:val="284"/>
        </w:trPr>
        <w:tc>
          <w:tcPr>
            <w:tcW w:w="1718" w:type="dxa"/>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xml:space="preserve">Також у емітента існують Положення: </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про винагороду за підсумками роботи, щорічні винагороди за вислугу років, стаж роботи на ПРАТ "КРАСНЕНСЬКИЙ КХП";</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про внутрішній трудовий розпорядок в ПРАТ "КРАСНЕНСЬКИЙ КХП";</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про преміювання за виконання виробничих завдань на ПРАТ "КРАСНЕНСЬКИЙ КХП";</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 про систему та умови оплати праці працівників ПРАТ "КРАСНЕНСЬКИЙ КХП";</w:t>
            </w:r>
          </w:p>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7F0518" w:rsidRPr="007F0518" w:rsidTr="005154F7">
        <w:trPr>
          <w:trHeight w:val="284"/>
        </w:trPr>
        <w:tc>
          <w:tcPr>
            <w:tcW w:w="2894"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7F0518" w:rsidRPr="007F0518" w:rsidTr="005154F7">
        <w:trPr>
          <w:trHeight w:val="284"/>
        </w:trPr>
        <w:tc>
          <w:tcPr>
            <w:tcW w:w="2894"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Так</w:t>
            </w:r>
          </w:p>
        </w:tc>
      </w:tr>
      <w:tr w:rsidR="007F0518" w:rsidRPr="007F0518" w:rsidTr="005154F7">
        <w:trPr>
          <w:trHeight w:val="284"/>
        </w:trPr>
        <w:tc>
          <w:tcPr>
            <w:tcW w:w="2894"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Інформація про акціонерів, які </w:t>
            </w:r>
            <w:r w:rsidRPr="007F0518">
              <w:rPr>
                <w:rFonts w:ascii="Times New Roman" w:eastAsia="Times New Roman" w:hAnsi="Times New Roman" w:cs="Times New Roman"/>
                <w:bCs/>
                <w:color w:val="000000"/>
                <w:sz w:val="20"/>
                <w:szCs w:val="20"/>
                <w:lang w:eastAsia="uk-UA"/>
              </w:rPr>
              <w:lastRenderedPageBreak/>
              <w:t>володіють 5 відсотків та більше голосуючих акцій</w:t>
            </w:r>
          </w:p>
        </w:tc>
        <w:tc>
          <w:tcPr>
            <w:tcW w:w="12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lastRenderedPageBreak/>
              <w:t>Ні</w:t>
            </w:r>
          </w:p>
        </w:tc>
        <w:tc>
          <w:tcPr>
            <w:tcW w:w="1861"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r>
      <w:tr w:rsidR="007F0518" w:rsidRPr="007F0518" w:rsidTr="005154F7">
        <w:trPr>
          <w:trHeight w:val="284"/>
        </w:trPr>
        <w:tc>
          <w:tcPr>
            <w:tcW w:w="2894"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lastRenderedPageBreak/>
              <w:t>Інформація про склад органів управління товариства</w:t>
            </w:r>
          </w:p>
        </w:tc>
        <w:tc>
          <w:tcPr>
            <w:tcW w:w="12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r>
      <w:tr w:rsidR="007F0518" w:rsidRPr="007F0518" w:rsidTr="005154F7">
        <w:trPr>
          <w:trHeight w:val="284"/>
        </w:trPr>
        <w:tc>
          <w:tcPr>
            <w:tcW w:w="2894"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r w:rsidR="007F0518" w:rsidRPr="007F0518" w:rsidTr="005154F7">
        <w:trPr>
          <w:trHeight w:val="284"/>
        </w:trPr>
        <w:tc>
          <w:tcPr>
            <w:tcW w:w="2894"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Ні</w:t>
            </w: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F0518">
        <w:rPr>
          <w:rFonts w:ascii="Times New Roman" w:eastAsia="Times New Roman" w:hAnsi="Times New Roman" w:cs="Times New Roman"/>
          <w:bCs/>
          <w:sz w:val="20"/>
          <w:szCs w:val="20"/>
          <w:u w:val="single"/>
          <w:lang w:val="ru-RU" w:eastAsia="uk-UA"/>
        </w:rPr>
        <w:t>Так</w:t>
      </w: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7F0518" w:rsidRPr="007F0518" w:rsidTr="005154F7">
        <w:trPr>
          <w:trHeight w:val="284"/>
        </w:trPr>
        <w:tc>
          <w:tcPr>
            <w:tcW w:w="6281"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Ні</w:t>
            </w:r>
          </w:p>
        </w:tc>
      </w:tr>
      <w:tr w:rsidR="007F0518" w:rsidRPr="007F0518" w:rsidTr="005154F7">
        <w:trPr>
          <w:trHeight w:val="284"/>
        </w:trPr>
        <w:tc>
          <w:tcPr>
            <w:tcW w:w="6281"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281"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 xml:space="preserve"> </w:t>
            </w:r>
          </w:p>
        </w:tc>
      </w:tr>
      <w:tr w:rsidR="007F0518" w:rsidRPr="007F0518" w:rsidTr="005154F7">
        <w:trPr>
          <w:trHeight w:val="284"/>
        </w:trPr>
        <w:tc>
          <w:tcPr>
            <w:tcW w:w="6281" w:type="dxa"/>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en-US" w:eastAsia="uk-UA"/>
              </w:rPr>
              <w:t>X</w:t>
            </w: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r w:rsidRPr="007F0518">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7F0518" w:rsidRPr="007F0518" w:rsidTr="005154F7">
        <w:trPr>
          <w:trHeight w:val="284"/>
        </w:trPr>
        <w:tc>
          <w:tcPr>
            <w:tcW w:w="6309"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val="ru-RU" w:eastAsia="uk-UA"/>
              </w:rPr>
              <w:t>Ні</w:t>
            </w:r>
          </w:p>
        </w:tc>
      </w:tr>
      <w:tr w:rsidR="007F0518" w:rsidRPr="007F0518" w:rsidTr="005154F7">
        <w:trPr>
          <w:trHeight w:val="284"/>
        </w:trPr>
        <w:tc>
          <w:tcPr>
            <w:tcW w:w="6309"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en-US" w:eastAsia="uk-UA"/>
              </w:rPr>
              <w:t>X</w:t>
            </w:r>
          </w:p>
        </w:tc>
      </w:tr>
      <w:tr w:rsidR="007F0518" w:rsidRPr="007F0518" w:rsidTr="005154F7">
        <w:trPr>
          <w:trHeight w:val="284"/>
        </w:trPr>
        <w:tc>
          <w:tcPr>
            <w:tcW w:w="6309"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en-US" w:eastAsia="uk-UA"/>
              </w:rPr>
              <w:t xml:space="preserve"> </w:t>
            </w:r>
          </w:p>
        </w:tc>
      </w:tr>
      <w:tr w:rsidR="007F0518" w:rsidRPr="007F0518" w:rsidTr="005154F7">
        <w:trPr>
          <w:trHeight w:val="284"/>
        </w:trPr>
        <w:tc>
          <w:tcPr>
            <w:tcW w:w="1718" w:type="dxa"/>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д/н</w:t>
            </w:r>
          </w:p>
        </w:tc>
      </w:tr>
    </w:tbl>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p>
    <w:p w:rsidR="007F0518" w:rsidRPr="007F0518" w:rsidRDefault="007F0518" w:rsidP="007F0518">
      <w:pPr>
        <w:spacing w:after="0" w:line="240" w:lineRule="auto"/>
        <w:outlineLvl w:val="2"/>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7F0518" w:rsidRPr="007F0518" w:rsidTr="005154F7">
        <w:trPr>
          <w:trHeight w:val="284"/>
        </w:trPr>
        <w:tc>
          <w:tcPr>
            <w:tcW w:w="6813"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Ні</w:t>
            </w:r>
          </w:p>
        </w:tc>
      </w:tr>
      <w:tr w:rsidR="007F0518" w:rsidRPr="007F0518" w:rsidTr="005154F7">
        <w:trPr>
          <w:trHeight w:val="284"/>
        </w:trPr>
        <w:tc>
          <w:tcPr>
            <w:tcW w:w="6813"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X</w:t>
            </w:r>
          </w:p>
        </w:tc>
      </w:tr>
      <w:tr w:rsidR="007F0518" w:rsidRPr="007F0518" w:rsidTr="005154F7">
        <w:trPr>
          <w:trHeight w:val="284"/>
        </w:trPr>
        <w:tc>
          <w:tcPr>
            <w:tcW w:w="6813"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X</w:t>
            </w:r>
          </w:p>
        </w:tc>
      </w:tr>
      <w:tr w:rsidR="007F0518" w:rsidRPr="007F0518" w:rsidTr="005154F7">
        <w:trPr>
          <w:trHeight w:val="284"/>
        </w:trPr>
        <w:tc>
          <w:tcPr>
            <w:tcW w:w="6813"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X</w:t>
            </w:r>
          </w:p>
        </w:tc>
      </w:tr>
      <w:tr w:rsidR="007F0518" w:rsidRPr="007F0518" w:rsidTr="005154F7">
        <w:trPr>
          <w:trHeight w:val="284"/>
        </w:trPr>
        <w:tc>
          <w:tcPr>
            <w:tcW w:w="6813"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X</w:t>
            </w:r>
          </w:p>
        </w:tc>
      </w:tr>
      <w:tr w:rsidR="007F0518" w:rsidRPr="007F0518" w:rsidTr="005154F7">
        <w:trPr>
          <w:trHeight w:val="284"/>
        </w:trPr>
        <w:tc>
          <w:tcPr>
            <w:tcW w:w="6813" w:type="dxa"/>
            <w:gridSpan w:val="2"/>
            <w:shd w:val="clear" w:color="auto" w:fill="auto"/>
            <w:vAlign w:val="center"/>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F0518" w:rsidRPr="007F0518" w:rsidRDefault="007F0518" w:rsidP="007F0518">
            <w:pPr>
              <w:spacing w:after="0" w:line="240" w:lineRule="auto"/>
              <w:jc w:val="center"/>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X</w:t>
            </w:r>
          </w:p>
        </w:tc>
      </w:tr>
      <w:tr w:rsidR="007F0518" w:rsidRPr="007F0518" w:rsidTr="005154F7">
        <w:trPr>
          <w:trHeight w:val="284"/>
        </w:trPr>
        <w:tc>
          <w:tcPr>
            <w:tcW w:w="1662" w:type="dxa"/>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7F0518" w:rsidRPr="007F0518" w:rsidRDefault="007F0518" w:rsidP="007F0518">
            <w:pPr>
              <w:spacing w:after="0" w:line="240" w:lineRule="auto"/>
              <w:outlineLvl w:val="2"/>
              <w:rPr>
                <w:rFonts w:ascii="Times New Roman" w:eastAsia="Times New Roman" w:hAnsi="Times New Roman" w:cs="Times New Roman"/>
                <w:bCs/>
                <w:color w:val="000000"/>
                <w:sz w:val="20"/>
                <w:szCs w:val="20"/>
                <w:lang w:eastAsia="uk-UA"/>
              </w:rPr>
            </w:pPr>
            <w:r w:rsidRPr="007F0518">
              <w:rPr>
                <w:rFonts w:ascii="Times New Roman" w:eastAsia="Times New Roman" w:hAnsi="Times New Roman" w:cs="Times New Roman"/>
                <w:bCs/>
                <w:color w:val="000000"/>
                <w:sz w:val="20"/>
                <w:szCs w:val="20"/>
                <w:lang w:val="ru-RU" w:eastAsia="uk-UA"/>
              </w:rPr>
              <w:t>Загальними зборами акціонерів Товариства 25.04.2017 року прийнято рішення Ревізійну комісію не обирати.</w:t>
            </w:r>
          </w:p>
        </w:tc>
      </w:tr>
    </w:tbl>
    <w:p w:rsidR="007F0518" w:rsidRPr="007F0518" w:rsidRDefault="007F0518" w:rsidP="007F0518">
      <w:pPr>
        <w:spacing w:after="0" w:line="240" w:lineRule="auto"/>
        <w:rPr>
          <w:rFonts w:ascii="Times New Roman" w:eastAsia="Times New Roman" w:hAnsi="Times New Roman" w:cs="Times New Roman"/>
          <w:b/>
          <w:bCs/>
          <w:color w:val="000000"/>
          <w:sz w:val="20"/>
          <w:szCs w:val="20"/>
          <w:lang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7F0518">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7F0518" w:rsidRPr="007F0518" w:rsidTr="005154F7">
        <w:tc>
          <w:tcPr>
            <w:tcW w:w="540"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7F0518" w:rsidRPr="007F0518" w:rsidTr="005154F7">
        <w:tc>
          <w:tcPr>
            <w:tcW w:w="540"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4</w:t>
            </w:r>
          </w:p>
        </w:tc>
      </w:tr>
      <w:tr w:rsidR="007F0518" w:rsidRPr="007F0518" w:rsidTr="005154F7">
        <w:tc>
          <w:tcPr>
            <w:tcW w:w="540"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Дімов Іван Андрійович</w:t>
            </w:r>
          </w:p>
        </w:tc>
        <w:tc>
          <w:tcPr>
            <w:tcW w:w="3119"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2502111351</w:t>
            </w:r>
          </w:p>
        </w:tc>
        <w:tc>
          <w:tcPr>
            <w:tcW w:w="1984"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44.35353</w:t>
            </w:r>
          </w:p>
        </w:tc>
      </w:tr>
      <w:tr w:rsidR="007F0518" w:rsidRPr="007F0518" w:rsidTr="005154F7">
        <w:tc>
          <w:tcPr>
            <w:tcW w:w="540"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ПРИВАТНЕ СІЛЬСЬКОГОСПОДАРСЬКЕ ПІДПРИЄМСТВО "ЕКСІМ-АГРО"</w:t>
            </w:r>
          </w:p>
        </w:tc>
        <w:tc>
          <w:tcPr>
            <w:tcW w:w="3119"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31892976</w:t>
            </w:r>
          </w:p>
        </w:tc>
        <w:tc>
          <w:tcPr>
            <w:tcW w:w="1984"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42.518954</w:t>
            </w:r>
          </w:p>
        </w:tc>
      </w:tr>
    </w:tbl>
    <w:p w:rsidR="007F0518" w:rsidRPr="007F0518" w:rsidRDefault="007F0518" w:rsidP="007F0518">
      <w:pPr>
        <w:spacing w:after="0" w:line="240" w:lineRule="auto"/>
        <w:rPr>
          <w:rFonts w:ascii="Times New Roman" w:eastAsia="Times New Roman" w:hAnsi="Times New Roman" w:cs="Times New Roman"/>
          <w:sz w:val="24"/>
          <w:szCs w:val="24"/>
          <w:lang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F0518">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7F0518" w:rsidRPr="007F0518" w:rsidTr="005154F7">
        <w:tc>
          <w:tcPr>
            <w:tcW w:w="22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Дата виникнення обмеження</w:t>
            </w:r>
          </w:p>
        </w:tc>
      </w:tr>
      <w:tr w:rsidR="007F0518" w:rsidRPr="007F0518" w:rsidTr="005154F7">
        <w:tc>
          <w:tcPr>
            <w:tcW w:w="22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val="en-US" w:eastAsia="uk-UA"/>
              </w:rPr>
            </w:pPr>
            <w:r w:rsidRPr="007F0518">
              <w:rPr>
                <w:rFonts w:ascii="Times New Roman" w:eastAsia="Times New Roman" w:hAnsi="Times New Roman" w:cs="Times New Roman"/>
                <w:b/>
                <w:bCs/>
                <w:sz w:val="20"/>
                <w:szCs w:val="20"/>
                <w:lang w:val="en-US" w:eastAsia="uk-UA"/>
              </w:rPr>
              <w:t>4</w:t>
            </w:r>
          </w:p>
        </w:tc>
      </w:tr>
      <w:tr w:rsidR="007F0518" w:rsidRPr="007F0518" w:rsidTr="005154F7">
        <w:tc>
          <w:tcPr>
            <w:tcW w:w="22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8134144</w:t>
            </w:r>
          </w:p>
        </w:tc>
        <w:tc>
          <w:tcPr>
            <w:tcW w:w="1985"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893007</w:t>
            </w:r>
          </w:p>
        </w:tc>
        <w:tc>
          <w:tcPr>
            <w:tcW w:w="4394"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Cs/>
                <w:sz w:val="20"/>
                <w:szCs w:val="20"/>
                <w:lang w:val="ru-RU" w:eastAsia="uk-UA"/>
              </w:rPr>
            </w:pPr>
            <w:r w:rsidRPr="007F0518">
              <w:rPr>
                <w:rFonts w:ascii="Times New Roman" w:eastAsia="Times New Roman" w:hAnsi="Times New Roman" w:cs="Times New Roman"/>
                <w:bCs/>
                <w:sz w:val="20"/>
                <w:szCs w:val="20"/>
                <w:lang w:val="ru-RU" w:eastAsia="uk-UA"/>
              </w:rPr>
              <w:t>Закон України "Про депозитарну систему України"  п.10 Прикінцевих та перехідних положень та Лист Національної комісії з цінних паперів та фондового ринку №08/03/18049/НК від 30.09.2014 року.</w:t>
            </w:r>
          </w:p>
          <w:p w:rsidR="007F0518" w:rsidRPr="007F0518" w:rsidRDefault="007F0518" w:rsidP="007F0518">
            <w:pPr>
              <w:spacing w:after="0" w:line="240" w:lineRule="auto"/>
              <w:jc w:val="center"/>
              <w:rPr>
                <w:rFonts w:ascii="Times New Roman" w:eastAsia="Times New Roman" w:hAnsi="Times New Roman" w:cs="Times New Roman"/>
                <w:bCs/>
                <w:sz w:val="20"/>
                <w:szCs w:val="20"/>
                <w:lang w:val="ru-RU"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val="en-US" w:eastAsia="uk-UA"/>
              </w:rPr>
            </w:pPr>
            <w:r w:rsidRPr="007F0518">
              <w:rPr>
                <w:rFonts w:ascii="Times New Roman" w:eastAsia="Times New Roman" w:hAnsi="Times New Roman" w:cs="Times New Roman"/>
                <w:bCs/>
                <w:sz w:val="20"/>
                <w:szCs w:val="20"/>
                <w:lang w:val="en-US" w:eastAsia="uk-UA"/>
              </w:rPr>
              <w:t>12.10.2014</w:t>
            </w:r>
          </w:p>
        </w:tc>
      </w:tr>
      <w:tr w:rsidR="007F0518" w:rsidRPr="007F0518" w:rsidTr="005154F7">
        <w:tc>
          <w:tcPr>
            <w:tcW w:w="2268"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"КРАСНЕНСЬКИЙ КОМБІНАТ ХЛІБОПРОДУКТІВ" складає 7241137 штук, що становить 89,02% від загальної кількості акцій Товариства, які належать 9 (дев`яти) акціонерам.</w:t>
            </w:r>
          </w:p>
          <w:p w:rsidR="007F0518" w:rsidRPr="007F0518" w:rsidRDefault="007F0518" w:rsidP="007F0518">
            <w:pPr>
              <w:spacing w:after="0" w:line="240" w:lineRule="auto"/>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їхні акції не враховуються при визначенні кворуму та при голосуванні в органах емітента.</w:t>
            </w:r>
          </w:p>
          <w:p w:rsidR="007F0518" w:rsidRPr="007F0518" w:rsidRDefault="007F0518" w:rsidP="007F0518">
            <w:pPr>
              <w:spacing w:after="0" w:line="240" w:lineRule="auto"/>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p w:rsidR="007F0518" w:rsidRPr="007F0518" w:rsidRDefault="007F0518" w:rsidP="007F0518">
            <w:pPr>
              <w:spacing w:after="0" w:line="240" w:lineRule="auto"/>
              <w:rPr>
                <w:rFonts w:ascii="Times New Roman" w:eastAsia="Times New Roman" w:hAnsi="Times New Roman" w:cs="Times New Roman"/>
                <w:b/>
                <w:bCs/>
                <w:sz w:val="20"/>
                <w:szCs w:val="20"/>
                <w:lang w:val="ru-RU" w:eastAsia="uk-UA"/>
              </w:rPr>
            </w:pPr>
          </w:p>
        </w:tc>
      </w:tr>
    </w:tbl>
    <w:p w:rsidR="007F0518" w:rsidRPr="007F0518" w:rsidRDefault="007F0518" w:rsidP="007F0518">
      <w:pPr>
        <w:spacing w:after="0" w:line="240" w:lineRule="auto"/>
        <w:rPr>
          <w:rFonts w:ascii="Times New Roman" w:eastAsia="Times New Roman" w:hAnsi="Times New Roman" w:cs="Times New Roman"/>
          <w:sz w:val="24"/>
          <w:szCs w:val="24"/>
          <w:lang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after="0" w:line="240" w:lineRule="auto"/>
        <w:jc w:val="center"/>
        <w:rPr>
          <w:rFonts w:ascii="Times New Roman" w:eastAsia="Times New Roman" w:hAnsi="Times New Roman" w:cs="Times New Roman"/>
          <w:b/>
          <w:color w:val="000000"/>
          <w:sz w:val="28"/>
          <w:szCs w:val="28"/>
          <w:lang w:eastAsia="uk-UA"/>
        </w:rPr>
      </w:pPr>
      <w:r w:rsidRPr="007F0518">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7F0518" w:rsidRPr="007F0518" w:rsidRDefault="007F0518" w:rsidP="007F0518">
      <w:pPr>
        <w:spacing w:after="0" w:line="240" w:lineRule="auto"/>
        <w:jc w:val="center"/>
        <w:rPr>
          <w:rFonts w:ascii="Times New Roman" w:eastAsia="Times New Roman" w:hAnsi="Times New Roman" w:cs="Times New Roman"/>
          <w:b/>
          <w:sz w:val="28"/>
          <w:szCs w:val="28"/>
          <w:lang w:eastAsia="uk-UA"/>
        </w:rPr>
      </w:pPr>
      <w:r w:rsidRPr="007F0518">
        <w:rPr>
          <w:rFonts w:ascii="Times New Roman" w:eastAsia="Times New Roman" w:hAnsi="Times New Roman" w:cs="Times New Roman"/>
          <w:b/>
          <w:color w:val="000000"/>
          <w:sz w:val="28"/>
          <w:szCs w:val="28"/>
          <w:lang w:eastAsia="uk-UA"/>
        </w:rPr>
        <w:t xml:space="preserve"> </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Відповідно п. 15 ст. 2 Закону України "Про акціонерні товариства" - посадові особи органів акціонерного товариства - фізичні особи - голова та члени наглядової ради, виконавчого органу, ревізійної комісії, ревізор акціонерного товариства, а також голова та члени іншого органу товариства, якщо утворення такого органу передбачено статутом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Відповідно до чинної редакції Статуту Товариства посадовими особами є: Голова та члени Наглядової ради, Директор, Ревізійна комісія.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Згідно Статуту Товариства обрання та припинення повноважень членів Наглядової ради: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Наглядова рада обирається Загальними зборами Товариства  з числа фізичних осіб, які мають повну цивільну дієздатність, у складі 3-х осіб строком на 3 роки.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До складу Наглядової ради обираються акціонери або особи, які представляють їхні інтереси (далі - представники акціонерів), та/або незалежні директори.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Наглядова рада має право в будь-який час переобрати Голову наглядової ради.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Прийняття рішення про припинення повноважень членів наглядової ради належить до виключної компетенції загальних збрів акціонерів. Без рішення Загальних зборів повноваження члена Наглядової ради з одночасним припиненням договору з ним припиняються: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1) за його бажанням за умови письмового повідомлення про це Товариства за два тижні;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2) у разі неможливості виконання обов'язків члена Наглядової ради за станом здоров'я;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4) у разі смерті, визнання його недієздатним, обмежено дієздатним, безвісно відсутнім, померлим;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5) у разі отримання Товариством письмового повідомлення про заміну члена Наглядової ради, який є представником акціонера.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Згідно Статуту Товариства призначення та припинення повноважень Директора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Директор обирається Наглядовою радою за поданням Голови наглядової ради і вважається обраним, якщо за кандидатуру  проголосувала проста більшість голосів членів Наглядової ради, що бере участь у голосуванні. Наглядова рада може укласти з Директором контракт, умови якого затверджуються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Директором може бути будь-яка фізична особа, яка має повну цивільну дієздатність і не є членом Наглядової ради чи членом Ревізійної комісії/Ревізором. Одна й та сама особа може обиратися Директором неодноразово.</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У разі неможливості виконання особою, яка здійснює повноваження Директора, своїх повноважень, ці повноваження здійснюються призначеною нею особою.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Повноваження Директора припиняються за рішенням Наглядової ради з наступних підстав: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за його бажанням за умови письмового повідомлення про це Наглядової ради за два тижні;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у разі неможливості виконання обов'язків Директора за станом здоров'я;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у разі систематичного невиконання Директором вимог Статуту та умов контракту з ним;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у разі набрання законної сили вироком чи рішенням суду, яким його засуджено до покарання, що виключає можливість виконання обов'язків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у разі смерті, визнання його недієздатним, обмежено дієздатним, безвісно відсутнім, померлим;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в інших випадках, передбачених чинним законодавством, "Положенням про виконавчий орган" та договором з ним.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Згідно Статуту Товариства обрання та припинення повноважень Ревізійної комісії / Ревізора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Ревізійна комісія / Ревізор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Строк повноважень членів Ревізійної комісії/Ревізора не може бути більшим, ніж п'ять років. Голова та члени Ревізійної комісії обираються Загальними зборами шляхом кумулятивного голосування з числа фізичних осіб, які мають цивільну дієздатність. Ревізійна комісія обирається у складі 3-х осіб. За рішенням Загальних зборів Ревізійна комісія/Ревізор можуть не обиратися. Повноваження ревізора припиняються за рішенням загальних зборів акціонерів.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Винагороди або компенсації, які мають бути виплачені посадовим особам емітента в разі їх звільнення, Статутом та внутрішніми документами Товариства не передбачені.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7F0518">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7F0518" w:rsidRPr="007F0518" w:rsidRDefault="007F0518" w:rsidP="007F0518">
      <w:pPr>
        <w:spacing w:after="0" w:line="240" w:lineRule="auto"/>
        <w:rPr>
          <w:rFonts w:ascii="Times New Roman" w:eastAsia="Times New Roman" w:hAnsi="Times New Roman" w:cs="Times New Roman"/>
          <w:sz w:val="20"/>
          <w:szCs w:val="20"/>
          <w:lang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Відповідно до чинної редакції Статуту та Положень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До повноважень членів Наглядової ради належить: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w:t>
      </w:r>
      <w:r w:rsidRPr="007F0518">
        <w:rPr>
          <w:rFonts w:ascii="Times New Roman" w:eastAsia="Times New Roman" w:hAnsi="Times New Roman" w:cs="Times New Roman"/>
          <w:sz w:val="20"/>
          <w:szCs w:val="20"/>
          <w:lang w:val="ru-RU" w:eastAsia="uk-UA"/>
        </w:rPr>
        <w:tab/>
        <w:t>затвердження в межах своєї компетенції положень, якими регулюються питання, пов'язані з діяльністю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w:t>
      </w:r>
      <w:r w:rsidRPr="007F0518">
        <w:rPr>
          <w:rFonts w:ascii="Times New Roman" w:eastAsia="Times New Roman" w:hAnsi="Times New Roman" w:cs="Times New Roman"/>
          <w:sz w:val="20"/>
          <w:szCs w:val="20"/>
          <w:lang w:val="ru-RU"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w:t>
      </w:r>
      <w:r w:rsidRPr="007F0518">
        <w:rPr>
          <w:rFonts w:ascii="Times New Roman" w:eastAsia="Times New Roman" w:hAnsi="Times New Roman" w:cs="Times New Roman"/>
          <w:sz w:val="20"/>
          <w:szCs w:val="20"/>
          <w:lang w:val="ru-RU" w:eastAsia="uk-UA"/>
        </w:rPr>
        <w:tab/>
        <w:t>прийняття рішення про проведення чергових або позачергових Загальних зборів відповідно до цього Статуту, "Положення про Загальні збори акціонерів" та у випадках, встановлених законом "Про акціонерні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4)</w:t>
      </w:r>
      <w:r w:rsidRPr="007F0518">
        <w:rPr>
          <w:rFonts w:ascii="Times New Roman" w:eastAsia="Times New Roman" w:hAnsi="Times New Roman" w:cs="Times New Roman"/>
          <w:sz w:val="20"/>
          <w:szCs w:val="20"/>
          <w:lang w:val="ru-RU" w:eastAsia="uk-UA"/>
        </w:rPr>
        <w:tab/>
        <w:t>обрання реєстраційної комісії, за винятком випадків, встановлених законом "Про акціонерні Товариства", формування тимчасової лічильної комісії у разі скликання загальних зборів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5)</w:t>
      </w:r>
      <w:r w:rsidRPr="007F0518">
        <w:rPr>
          <w:rFonts w:ascii="Times New Roman" w:eastAsia="Times New Roman" w:hAnsi="Times New Roman" w:cs="Times New Roman"/>
          <w:sz w:val="20"/>
          <w:szCs w:val="20"/>
          <w:lang w:val="ru-RU" w:eastAsia="uk-UA"/>
        </w:rPr>
        <w:tab/>
        <w:t>визначення дати складення переліку акціонерів, які мають бути повідомлені про проведення Загальних зборів відповідно до Статуту та мають право на участь у Загальних зборах відповідно до Статуту;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6)</w:t>
      </w:r>
      <w:r w:rsidRPr="007F0518">
        <w:rPr>
          <w:rFonts w:ascii="Times New Roman" w:eastAsia="Times New Roman" w:hAnsi="Times New Roman" w:cs="Times New Roman"/>
          <w:sz w:val="20"/>
          <w:szCs w:val="20"/>
          <w:lang w:val="ru-RU" w:eastAsia="uk-UA"/>
        </w:rPr>
        <w:tab/>
        <w:t>затвердження форми і  тексту бюлетеня  для  голосування на Загальних зборах;</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7)</w:t>
      </w:r>
      <w:r w:rsidRPr="007F0518">
        <w:rPr>
          <w:rFonts w:ascii="Times New Roman" w:eastAsia="Times New Roman" w:hAnsi="Times New Roman" w:cs="Times New Roman"/>
          <w:sz w:val="20"/>
          <w:szCs w:val="20"/>
          <w:lang w:val="ru-RU" w:eastAsia="uk-UA"/>
        </w:rPr>
        <w:tab/>
        <w:t>прийняття рішення про продаж раніше викуплених Товариством акцій;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8)</w:t>
      </w:r>
      <w:r w:rsidRPr="007F0518">
        <w:rPr>
          <w:rFonts w:ascii="Times New Roman" w:eastAsia="Times New Roman" w:hAnsi="Times New Roman" w:cs="Times New Roman"/>
          <w:sz w:val="20"/>
          <w:szCs w:val="20"/>
          <w:lang w:val="ru-RU" w:eastAsia="uk-UA"/>
        </w:rPr>
        <w:tab/>
        <w:t>прийняття рішення про розміщення Товариством інших цінних паперів, крім акцій;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9)</w:t>
      </w:r>
      <w:r w:rsidRPr="007F0518">
        <w:rPr>
          <w:rFonts w:ascii="Times New Roman" w:eastAsia="Times New Roman" w:hAnsi="Times New Roman" w:cs="Times New Roman"/>
          <w:sz w:val="20"/>
          <w:szCs w:val="20"/>
          <w:lang w:val="ru-RU" w:eastAsia="uk-UA"/>
        </w:rPr>
        <w:tab/>
        <w:t>прийняття рішення про викуп розміщених Товариством інших, крім акцій, цінних паперів;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10)</w:t>
      </w:r>
      <w:r w:rsidRPr="007F0518">
        <w:rPr>
          <w:rFonts w:ascii="Times New Roman" w:eastAsia="Times New Roman" w:hAnsi="Times New Roman" w:cs="Times New Roman"/>
          <w:sz w:val="20"/>
          <w:szCs w:val="20"/>
          <w:lang w:val="ru-RU" w:eastAsia="uk-UA"/>
        </w:rPr>
        <w:tab/>
        <w:t>затвердження ринкової вартості майна у випадках, передбачених законом "Про акціонерні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11)</w:t>
      </w:r>
      <w:r w:rsidRPr="007F0518">
        <w:rPr>
          <w:rFonts w:ascii="Times New Roman" w:eastAsia="Times New Roman" w:hAnsi="Times New Roman" w:cs="Times New Roman"/>
          <w:sz w:val="20"/>
          <w:szCs w:val="20"/>
          <w:lang w:val="ru-RU" w:eastAsia="uk-UA"/>
        </w:rPr>
        <w:tab/>
        <w:t>обрання та припинення повноважень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12)</w:t>
      </w:r>
      <w:r w:rsidRPr="007F0518">
        <w:rPr>
          <w:rFonts w:ascii="Times New Roman" w:eastAsia="Times New Roman" w:hAnsi="Times New Roman" w:cs="Times New Roman"/>
          <w:sz w:val="20"/>
          <w:szCs w:val="20"/>
          <w:lang w:val="ru-RU" w:eastAsia="uk-UA"/>
        </w:rPr>
        <w:tab/>
        <w:t>затвердження умов контракту, який може укладатися з Директором, встановлення розміру його винагороди;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13)</w:t>
      </w:r>
      <w:r w:rsidRPr="007F0518">
        <w:rPr>
          <w:rFonts w:ascii="Times New Roman" w:eastAsia="Times New Roman" w:hAnsi="Times New Roman" w:cs="Times New Roman"/>
          <w:sz w:val="20"/>
          <w:szCs w:val="20"/>
          <w:lang w:val="ru-RU" w:eastAsia="uk-UA"/>
        </w:rPr>
        <w:tab/>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14)</w:t>
      </w:r>
      <w:r w:rsidRPr="007F0518">
        <w:rPr>
          <w:rFonts w:ascii="Times New Roman" w:eastAsia="Times New Roman" w:hAnsi="Times New Roman" w:cs="Times New Roman"/>
          <w:sz w:val="20"/>
          <w:szCs w:val="20"/>
          <w:lang w:val="ru-RU" w:eastAsia="uk-UA"/>
        </w:rPr>
        <w:tab/>
        <w:t>обрання та припинення повноважень голови і членів інших органів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15)</w:t>
      </w:r>
      <w:r w:rsidRPr="007F0518">
        <w:rPr>
          <w:rFonts w:ascii="Times New Roman" w:eastAsia="Times New Roman" w:hAnsi="Times New Roman" w:cs="Times New Roman"/>
          <w:sz w:val="20"/>
          <w:szCs w:val="20"/>
          <w:lang w:val="ru-RU" w:eastAsia="uk-UA"/>
        </w:rPr>
        <w:tab/>
        <w:t>обрання аудитора Товариства та визначення умов договору, що укладатиметься з ним, встановлення розміру оплати його послуг;</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16)</w:t>
      </w:r>
      <w:r w:rsidRPr="007F0518">
        <w:rPr>
          <w:rFonts w:ascii="Times New Roman" w:eastAsia="Times New Roman" w:hAnsi="Times New Roman" w:cs="Times New Roman"/>
          <w:sz w:val="20"/>
          <w:szCs w:val="20"/>
          <w:lang w:val="ru-RU"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Статуту;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17)</w:t>
      </w:r>
      <w:r w:rsidRPr="007F0518">
        <w:rPr>
          <w:rFonts w:ascii="Times New Roman" w:eastAsia="Times New Roman" w:hAnsi="Times New Roman" w:cs="Times New Roman"/>
          <w:sz w:val="20"/>
          <w:szCs w:val="20"/>
          <w:lang w:val="ru-RU"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18)</w:t>
      </w:r>
      <w:r w:rsidRPr="007F0518">
        <w:rPr>
          <w:rFonts w:ascii="Times New Roman" w:eastAsia="Times New Roman" w:hAnsi="Times New Roman" w:cs="Times New Roman"/>
          <w:sz w:val="20"/>
          <w:szCs w:val="20"/>
          <w:lang w:val="ru-RU"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19)</w:t>
      </w:r>
      <w:r w:rsidRPr="007F0518">
        <w:rPr>
          <w:rFonts w:ascii="Times New Roman" w:eastAsia="Times New Roman" w:hAnsi="Times New Roman" w:cs="Times New Roman"/>
          <w:sz w:val="20"/>
          <w:szCs w:val="20"/>
          <w:lang w:val="ru-RU" w:eastAsia="uk-UA"/>
        </w:rPr>
        <w:tab/>
        <w:t>прийняття рішення про вчинення значних правочинів та / 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20)</w:t>
      </w:r>
      <w:r w:rsidRPr="007F0518">
        <w:rPr>
          <w:rFonts w:ascii="Times New Roman" w:eastAsia="Times New Roman" w:hAnsi="Times New Roman" w:cs="Times New Roman"/>
          <w:sz w:val="20"/>
          <w:szCs w:val="20"/>
          <w:lang w:val="ru-RU"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21)</w:t>
      </w:r>
      <w:r w:rsidRPr="007F0518">
        <w:rPr>
          <w:rFonts w:ascii="Times New Roman" w:eastAsia="Times New Roman" w:hAnsi="Times New Roman" w:cs="Times New Roman"/>
          <w:sz w:val="20"/>
          <w:szCs w:val="20"/>
          <w:lang w:val="ru-RU"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22)</w:t>
      </w:r>
      <w:r w:rsidRPr="007F0518">
        <w:rPr>
          <w:rFonts w:ascii="Times New Roman" w:eastAsia="Times New Roman" w:hAnsi="Times New Roman" w:cs="Times New Roman"/>
          <w:sz w:val="20"/>
          <w:szCs w:val="20"/>
          <w:lang w:val="ru-RU"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23)</w:t>
      </w:r>
      <w:r w:rsidRPr="007F0518">
        <w:rPr>
          <w:rFonts w:ascii="Times New Roman" w:eastAsia="Times New Roman" w:hAnsi="Times New Roman" w:cs="Times New Roman"/>
          <w:sz w:val="20"/>
          <w:szCs w:val="20"/>
          <w:lang w:val="ru-RU"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24)</w:t>
      </w:r>
      <w:r w:rsidRPr="007F0518">
        <w:rPr>
          <w:rFonts w:ascii="Times New Roman" w:eastAsia="Times New Roman" w:hAnsi="Times New Roman" w:cs="Times New Roman"/>
          <w:sz w:val="20"/>
          <w:szCs w:val="20"/>
          <w:lang w:val="ru-RU"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25)</w:t>
      </w:r>
      <w:r w:rsidRPr="007F0518">
        <w:rPr>
          <w:rFonts w:ascii="Times New Roman" w:eastAsia="Times New Roman" w:hAnsi="Times New Roman" w:cs="Times New Roman"/>
          <w:sz w:val="20"/>
          <w:szCs w:val="20"/>
          <w:lang w:val="ru-RU" w:eastAsia="uk-UA"/>
        </w:rPr>
        <w:tab/>
        <w:t>затвердження організаційної структури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26)</w:t>
      </w:r>
      <w:r w:rsidRPr="007F0518">
        <w:rPr>
          <w:rFonts w:ascii="Times New Roman" w:eastAsia="Times New Roman" w:hAnsi="Times New Roman" w:cs="Times New Roman"/>
          <w:sz w:val="20"/>
          <w:szCs w:val="20"/>
          <w:lang w:val="ru-RU" w:eastAsia="uk-UA"/>
        </w:rPr>
        <w:tab/>
        <w:t>створення, реорганізація та ліквідація дочірніх підприємств, філій та представництв, затвердження їх статутів та/чи положень;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27)</w:t>
      </w:r>
      <w:r w:rsidRPr="007F0518">
        <w:rPr>
          <w:rFonts w:ascii="Times New Roman" w:eastAsia="Times New Roman" w:hAnsi="Times New Roman" w:cs="Times New Roman"/>
          <w:sz w:val="20"/>
          <w:szCs w:val="20"/>
          <w:lang w:val="ru-RU" w:eastAsia="uk-UA"/>
        </w:rPr>
        <w:tab/>
        <w:t>встановлення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 без попереднього їх узгодження з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28)</w:t>
      </w:r>
      <w:r w:rsidRPr="007F0518">
        <w:rPr>
          <w:rFonts w:ascii="Times New Roman" w:eastAsia="Times New Roman" w:hAnsi="Times New Roman" w:cs="Times New Roman"/>
          <w:sz w:val="20"/>
          <w:szCs w:val="20"/>
          <w:lang w:val="ru-RU" w:eastAsia="uk-UA"/>
        </w:rPr>
        <w:tab/>
        <w:t>попереднє узгодження рішень Директора з розпорядження нерухомим і рухомим майном Товариства, грошовими коштами, отримання кредитів, тощо, якщо сума угод перевищує ліміт (розмір суми) встановлений Наглядовою радою та надання попередньої згоди Директору на укладення таких угод;</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29)</w:t>
      </w:r>
      <w:r w:rsidRPr="007F0518">
        <w:rPr>
          <w:rFonts w:ascii="Times New Roman" w:eastAsia="Times New Roman" w:hAnsi="Times New Roman" w:cs="Times New Roman"/>
          <w:sz w:val="20"/>
          <w:szCs w:val="20"/>
          <w:lang w:val="ru-RU" w:eastAsia="uk-UA"/>
        </w:rPr>
        <w:tab/>
        <w:t>винесення рішень про притягнення до майнової відповідальності посадових осіб органів управління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30)</w:t>
      </w:r>
      <w:r w:rsidRPr="007F0518">
        <w:rPr>
          <w:rFonts w:ascii="Times New Roman" w:eastAsia="Times New Roman" w:hAnsi="Times New Roman" w:cs="Times New Roman"/>
          <w:sz w:val="20"/>
          <w:szCs w:val="20"/>
          <w:lang w:val="ru-RU" w:eastAsia="uk-UA"/>
        </w:rPr>
        <w:tab/>
        <w:t>вирішення інших питань, що належать до виключної компетенції Наглядової ради згідно із законом.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До компетенції Наглядової ради належить: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w:t>
      </w:r>
      <w:r w:rsidRPr="007F0518">
        <w:rPr>
          <w:rFonts w:ascii="Times New Roman" w:eastAsia="Times New Roman" w:hAnsi="Times New Roman" w:cs="Times New Roman"/>
          <w:sz w:val="20"/>
          <w:szCs w:val="20"/>
          <w:lang w:val="ru-RU" w:eastAsia="uk-UA"/>
        </w:rPr>
        <w:tab/>
        <w:t>обрання корпоративного секретаря, який відповідає за взаємодію Товариства з акціонерами та/або інвесторами;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lastRenderedPageBreak/>
        <w:t>2)</w:t>
      </w:r>
      <w:r w:rsidRPr="007F0518">
        <w:rPr>
          <w:rFonts w:ascii="Times New Roman" w:eastAsia="Times New Roman" w:hAnsi="Times New Roman" w:cs="Times New Roman"/>
          <w:sz w:val="20"/>
          <w:szCs w:val="20"/>
          <w:lang w:val="ru-RU" w:eastAsia="uk-UA"/>
        </w:rPr>
        <w:tab/>
        <w:t>погодження призначення керівників та головних бухгалтерів дочірніх підприємств, філій та представництв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w:t>
      </w:r>
      <w:r w:rsidRPr="007F0518">
        <w:rPr>
          <w:rFonts w:ascii="Times New Roman" w:eastAsia="Times New Roman" w:hAnsi="Times New Roman" w:cs="Times New Roman"/>
          <w:sz w:val="20"/>
          <w:szCs w:val="20"/>
          <w:lang w:val="ru-RU" w:eastAsia="uk-UA"/>
        </w:rPr>
        <w:tab/>
        <w:t>погодження умов оплати праці дочірніх підприємств, філій та представництв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4)</w:t>
      </w:r>
      <w:r w:rsidRPr="007F0518">
        <w:rPr>
          <w:rFonts w:ascii="Times New Roman" w:eastAsia="Times New Roman" w:hAnsi="Times New Roman" w:cs="Times New Roman"/>
          <w:sz w:val="20"/>
          <w:szCs w:val="20"/>
          <w:lang w:val="ru-RU" w:eastAsia="uk-UA"/>
        </w:rPr>
        <w:tab/>
        <w:t>ініціатива проведення позачергових ревізій та перевірок, в т.ч. аудиторських, фінансово-господарської діяльності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5)</w:t>
      </w:r>
      <w:r w:rsidRPr="007F0518">
        <w:rPr>
          <w:rFonts w:ascii="Times New Roman" w:eastAsia="Times New Roman" w:hAnsi="Times New Roman" w:cs="Times New Roman"/>
          <w:sz w:val="20"/>
          <w:szCs w:val="20"/>
          <w:lang w:val="ru-RU" w:eastAsia="uk-UA"/>
        </w:rPr>
        <w:tab/>
        <w:t>подання рекомендацій Загальним зборам щодо розміру та способу зміни статутного капіталу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6)</w:t>
      </w:r>
      <w:r w:rsidRPr="007F0518">
        <w:rPr>
          <w:rFonts w:ascii="Times New Roman" w:eastAsia="Times New Roman" w:hAnsi="Times New Roman" w:cs="Times New Roman"/>
          <w:sz w:val="20"/>
          <w:szCs w:val="20"/>
          <w:lang w:val="ru-RU"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7)</w:t>
      </w:r>
      <w:r w:rsidRPr="007F0518">
        <w:rPr>
          <w:rFonts w:ascii="Times New Roman" w:eastAsia="Times New Roman" w:hAnsi="Times New Roman" w:cs="Times New Roman"/>
          <w:sz w:val="20"/>
          <w:szCs w:val="20"/>
          <w:lang w:val="ru-RU" w:eastAsia="uk-UA"/>
        </w:rPr>
        <w:tab/>
        <w:t>призначення Голови та секретаря Загальних зборів, затвердження регламенту проведення Загальних зборів;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8)</w:t>
      </w:r>
      <w:r w:rsidRPr="007F0518">
        <w:rPr>
          <w:rFonts w:ascii="Times New Roman" w:eastAsia="Times New Roman" w:hAnsi="Times New Roman" w:cs="Times New Roman"/>
          <w:sz w:val="20"/>
          <w:szCs w:val="20"/>
          <w:lang w:val="ru-RU" w:eastAsia="uk-UA"/>
        </w:rPr>
        <w:tab/>
        <w:t>подання рекомендацій Загальним зборам акціонерів щодо порядку розподілу прибутку, строку та порядку виплати частки прибутку (дивідендів), визначення порядку покриття збитків;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9)</w:t>
      </w:r>
      <w:r w:rsidRPr="007F0518">
        <w:rPr>
          <w:rFonts w:ascii="Times New Roman" w:eastAsia="Times New Roman" w:hAnsi="Times New Roman" w:cs="Times New Roman"/>
          <w:sz w:val="20"/>
          <w:szCs w:val="20"/>
          <w:lang w:val="ru-RU" w:eastAsia="uk-UA"/>
        </w:rPr>
        <w:tab/>
        <w:t>контроль за виконанням рішень Загальних зборів;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10)</w:t>
      </w:r>
      <w:r w:rsidRPr="007F0518">
        <w:rPr>
          <w:rFonts w:ascii="Times New Roman" w:eastAsia="Times New Roman" w:hAnsi="Times New Roman" w:cs="Times New Roman"/>
          <w:sz w:val="20"/>
          <w:szCs w:val="20"/>
          <w:lang w:val="ru-RU" w:eastAsia="uk-UA"/>
        </w:rPr>
        <w:tab/>
        <w:t>розгляд висновків, матеріалів перевірок, службових розслідувань, що проводяться в Товаристві;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11)</w:t>
      </w:r>
      <w:r w:rsidRPr="007F0518">
        <w:rPr>
          <w:rFonts w:ascii="Times New Roman" w:eastAsia="Times New Roman" w:hAnsi="Times New Roman" w:cs="Times New Roman"/>
          <w:sz w:val="20"/>
          <w:szCs w:val="20"/>
          <w:lang w:val="ru-RU" w:eastAsia="uk-UA"/>
        </w:rPr>
        <w:tab/>
        <w:t>попередній розгляд річних звітів, балансів та висновків Ревізійної комісії/Ревізора щодо них;</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12)</w:t>
      </w:r>
      <w:r w:rsidRPr="007F0518">
        <w:rPr>
          <w:rFonts w:ascii="Times New Roman" w:eastAsia="Times New Roman" w:hAnsi="Times New Roman" w:cs="Times New Roman"/>
          <w:sz w:val="20"/>
          <w:szCs w:val="20"/>
          <w:lang w:val="ru-RU" w:eastAsia="uk-UA"/>
        </w:rPr>
        <w:tab/>
        <w:t>розгляд поточних звітів Директора;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13)</w:t>
      </w:r>
      <w:r w:rsidRPr="007F0518">
        <w:rPr>
          <w:rFonts w:ascii="Times New Roman" w:eastAsia="Times New Roman" w:hAnsi="Times New Roman" w:cs="Times New Roman"/>
          <w:sz w:val="20"/>
          <w:szCs w:val="20"/>
          <w:lang w:val="ru-RU" w:eastAsia="uk-UA"/>
        </w:rPr>
        <w:tab/>
        <w:t>розгляд скарг на дії Директора з боку членів трудового колективу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14)</w:t>
      </w:r>
      <w:r w:rsidRPr="007F0518">
        <w:rPr>
          <w:rFonts w:ascii="Times New Roman" w:eastAsia="Times New Roman" w:hAnsi="Times New Roman" w:cs="Times New Roman"/>
          <w:sz w:val="20"/>
          <w:szCs w:val="20"/>
          <w:lang w:val="ru-RU" w:eastAsia="uk-UA"/>
        </w:rPr>
        <w:tab/>
        <w:t>погодження рішення Директора про надання позик працівникам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15)</w:t>
      </w:r>
      <w:r w:rsidRPr="007F0518">
        <w:rPr>
          <w:rFonts w:ascii="Times New Roman" w:eastAsia="Times New Roman" w:hAnsi="Times New Roman" w:cs="Times New Roman"/>
          <w:sz w:val="20"/>
          <w:szCs w:val="20"/>
          <w:lang w:val="ru-RU" w:eastAsia="uk-UA"/>
        </w:rPr>
        <w:tab/>
        <w:t>передача питань, що належать до компетенції Наглядової ради, для вирішення Директором Товариства, крім питань, що належать до виключної компетенції Наглядової ради;</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16)</w:t>
      </w:r>
      <w:r w:rsidRPr="007F0518">
        <w:rPr>
          <w:rFonts w:ascii="Times New Roman" w:eastAsia="Times New Roman" w:hAnsi="Times New Roman" w:cs="Times New Roman"/>
          <w:sz w:val="20"/>
          <w:szCs w:val="20"/>
          <w:lang w:val="ru-RU" w:eastAsia="uk-UA"/>
        </w:rPr>
        <w:tab/>
        <w:t>інші повноваження, делеговані Загальними зборами та передбачені протоколами Загальних зборів та/або "Положенням про Наглядову раду".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До повноважень Директора належать: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w:t>
      </w:r>
      <w:r w:rsidRPr="007F0518">
        <w:rPr>
          <w:rFonts w:ascii="Times New Roman" w:eastAsia="Times New Roman" w:hAnsi="Times New Roman" w:cs="Times New Roman"/>
          <w:sz w:val="20"/>
          <w:szCs w:val="20"/>
          <w:lang w:val="ru-RU" w:eastAsia="uk-UA"/>
        </w:rPr>
        <w:tab/>
        <w:t>розробка та виконання поточних планів діяльності Товариства та здійснення заходів, необхідних для їх виконання;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2)</w:t>
      </w:r>
      <w:r w:rsidRPr="007F0518">
        <w:rPr>
          <w:rFonts w:ascii="Times New Roman" w:eastAsia="Times New Roman" w:hAnsi="Times New Roman" w:cs="Times New Roman"/>
          <w:sz w:val="20"/>
          <w:szCs w:val="20"/>
          <w:lang w:val="ru-RU" w:eastAsia="uk-UA"/>
        </w:rPr>
        <w:tab/>
        <w:t>розробка бізнес-планів та інших програм фінансово-господарської діяльності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3)</w:t>
      </w:r>
      <w:r w:rsidRPr="007F0518">
        <w:rPr>
          <w:rFonts w:ascii="Times New Roman" w:eastAsia="Times New Roman" w:hAnsi="Times New Roman" w:cs="Times New Roman"/>
          <w:sz w:val="20"/>
          <w:szCs w:val="20"/>
          <w:lang w:val="ru-RU" w:eastAsia="uk-UA"/>
        </w:rPr>
        <w:tab/>
        <w:t>розпорядження всім майном Товариства, включаючи грошові кошти, з урахуванням обмежень, встановлених цим Статутом та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4)</w:t>
      </w:r>
      <w:r w:rsidRPr="007F0518">
        <w:rPr>
          <w:rFonts w:ascii="Times New Roman" w:eastAsia="Times New Roman" w:hAnsi="Times New Roman" w:cs="Times New Roman"/>
          <w:sz w:val="20"/>
          <w:szCs w:val="20"/>
          <w:lang w:val="ru-RU" w:eastAsia="uk-UA"/>
        </w:rPr>
        <w:tab/>
        <w:t>укладення, внесення змін до колективного договору;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5)</w:t>
      </w:r>
      <w:r w:rsidRPr="007F0518">
        <w:rPr>
          <w:rFonts w:ascii="Times New Roman" w:eastAsia="Times New Roman" w:hAnsi="Times New Roman" w:cs="Times New Roman"/>
          <w:sz w:val="20"/>
          <w:szCs w:val="20"/>
          <w:lang w:val="ru-RU" w:eastAsia="uk-UA"/>
        </w:rPr>
        <w:tab/>
        <w:t>організація обліку кадрів;</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6)</w:t>
      </w:r>
      <w:r w:rsidRPr="007F0518">
        <w:rPr>
          <w:rFonts w:ascii="Times New Roman" w:eastAsia="Times New Roman" w:hAnsi="Times New Roman" w:cs="Times New Roman"/>
          <w:sz w:val="20"/>
          <w:szCs w:val="20"/>
          <w:lang w:val="ru-RU" w:eastAsia="uk-UA"/>
        </w:rPr>
        <w:tab/>
        <w:t>призначення керівників та головних бухгалтерів дочірніх підприємств, філій та представництв Товариства за погодженням з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7)</w:t>
      </w:r>
      <w:r w:rsidRPr="007F0518">
        <w:rPr>
          <w:rFonts w:ascii="Times New Roman" w:eastAsia="Times New Roman" w:hAnsi="Times New Roman" w:cs="Times New Roman"/>
          <w:sz w:val="20"/>
          <w:szCs w:val="20"/>
          <w:lang w:val="ru-RU" w:eastAsia="uk-UA"/>
        </w:rPr>
        <w:tab/>
        <w:t>затвердження щорічних кошторисів штатного розкладу та посадових окладів працівників Товариства, крім посадових осіб органів управління Товариства та її дочірніх підприємств, філій та представництв, які затверджуються за погодженням з Наглядовою радою;</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8)</w:t>
      </w:r>
      <w:r w:rsidRPr="007F0518">
        <w:rPr>
          <w:rFonts w:ascii="Times New Roman" w:eastAsia="Times New Roman" w:hAnsi="Times New Roman" w:cs="Times New Roman"/>
          <w:sz w:val="20"/>
          <w:szCs w:val="20"/>
          <w:lang w:val="ru-RU" w:eastAsia="uk-UA"/>
        </w:rPr>
        <w:tab/>
        <w:t>прийняття на роботу та звільнення з роботи працівників Товариства, застосування до них заходів заохочення та накладення стягнень;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9)</w:t>
      </w:r>
      <w:r w:rsidRPr="007F0518">
        <w:rPr>
          <w:rFonts w:ascii="Times New Roman" w:eastAsia="Times New Roman" w:hAnsi="Times New Roman" w:cs="Times New Roman"/>
          <w:sz w:val="20"/>
          <w:szCs w:val="20"/>
          <w:lang w:val="ru-RU" w:eastAsia="uk-UA"/>
        </w:rPr>
        <w:tab/>
        <w:t>організація ведення бухгалтерського і податкового обліку та звітності;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10)</w:t>
      </w:r>
      <w:r w:rsidRPr="007F0518">
        <w:rPr>
          <w:rFonts w:ascii="Times New Roman" w:eastAsia="Times New Roman" w:hAnsi="Times New Roman" w:cs="Times New Roman"/>
          <w:sz w:val="20"/>
          <w:szCs w:val="20"/>
          <w:lang w:val="ru-RU" w:eastAsia="uk-UA"/>
        </w:rPr>
        <w:tab/>
        <w:t>надання пропозицій про дату скликання та порядок денний Загальних зборів у випадках, передбачених законом та цим Статутом;</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11)</w:t>
      </w:r>
      <w:r w:rsidRPr="007F0518">
        <w:rPr>
          <w:rFonts w:ascii="Times New Roman" w:eastAsia="Times New Roman" w:hAnsi="Times New Roman" w:cs="Times New Roman"/>
          <w:sz w:val="20"/>
          <w:szCs w:val="20"/>
          <w:lang w:val="ru-RU" w:eastAsia="uk-UA"/>
        </w:rPr>
        <w:tab/>
        <w:t>надання на затвердження Загальним зборам акціонерів Товариства річних результатів діяльності та фінансової звітності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12)</w:t>
      </w:r>
      <w:r w:rsidRPr="007F0518">
        <w:rPr>
          <w:rFonts w:ascii="Times New Roman" w:eastAsia="Times New Roman" w:hAnsi="Times New Roman" w:cs="Times New Roman"/>
          <w:sz w:val="20"/>
          <w:szCs w:val="20"/>
          <w:lang w:val="ru-RU" w:eastAsia="uk-UA"/>
        </w:rPr>
        <w:tab/>
        <w:t>вчинення без погодження Наглядовою радою та Загальними зборами правочину, якщо ринкова вартість майна або послуг, що є його предметом, становить до 10 відсотків вартості активів Товариства за даними останньої фінансової звітності;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13)</w:t>
      </w:r>
      <w:r w:rsidRPr="007F0518">
        <w:rPr>
          <w:rFonts w:ascii="Times New Roman" w:eastAsia="Times New Roman" w:hAnsi="Times New Roman" w:cs="Times New Roman"/>
          <w:sz w:val="20"/>
          <w:szCs w:val="20"/>
          <w:lang w:val="ru-RU" w:eastAsia="uk-UA"/>
        </w:rPr>
        <w:tab/>
        <w:t>подання Наглядовій раді та Загальним зборам відповідно на попереднє погодження проектів правочинів, якщо ринкова вартість майна або послуг, що є його предметом, становить 10 і більше відсотків вартості активів Товариства за даними останньої фінансової звітності;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14)</w:t>
      </w:r>
      <w:r w:rsidRPr="007F0518">
        <w:rPr>
          <w:rFonts w:ascii="Times New Roman" w:eastAsia="Times New Roman" w:hAnsi="Times New Roman" w:cs="Times New Roman"/>
          <w:sz w:val="20"/>
          <w:szCs w:val="20"/>
          <w:lang w:val="ru-RU" w:eastAsia="uk-UA"/>
        </w:rPr>
        <w:tab/>
        <w:t>надання  довіреностей на здійснення дій від імені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15)</w:t>
      </w:r>
      <w:r w:rsidRPr="007F0518">
        <w:rPr>
          <w:rFonts w:ascii="Times New Roman" w:eastAsia="Times New Roman" w:hAnsi="Times New Roman" w:cs="Times New Roman"/>
          <w:sz w:val="20"/>
          <w:szCs w:val="20"/>
          <w:lang w:val="ru-RU" w:eastAsia="uk-UA"/>
        </w:rPr>
        <w:tab/>
        <w:t>організація зовнішньоекономічної діяльності;</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16)</w:t>
      </w:r>
      <w:r w:rsidRPr="007F0518">
        <w:rPr>
          <w:rFonts w:ascii="Times New Roman" w:eastAsia="Times New Roman" w:hAnsi="Times New Roman" w:cs="Times New Roman"/>
          <w:sz w:val="20"/>
          <w:szCs w:val="20"/>
          <w:lang w:val="ru-RU" w:eastAsia="uk-UA"/>
        </w:rPr>
        <w:tab/>
        <w:t>організація соціально-побутового обслуговування працівників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17)</w:t>
      </w:r>
      <w:r w:rsidRPr="007F0518">
        <w:rPr>
          <w:rFonts w:ascii="Times New Roman" w:eastAsia="Times New Roman" w:hAnsi="Times New Roman" w:cs="Times New Roman"/>
          <w:sz w:val="20"/>
          <w:szCs w:val="20"/>
          <w:lang w:val="ru-RU" w:eastAsia="uk-UA"/>
        </w:rPr>
        <w:tab/>
        <w:t>організація архіву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18)</w:t>
      </w:r>
      <w:r w:rsidRPr="007F0518">
        <w:rPr>
          <w:rFonts w:ascii="Times New Roman" w:eastAsia="Times New Roman" w:hAnsi="Times New Roman" w:cs="Times New Roman"/>
          <w:sz w:val="20"/>
          <w:szCs w:val="20"/>
          <w:lang w:val="ru-RU" w:eastAsia="uk-UA"/>
        </w:rPr>
        <w:tab/>
        <w:t>контроль стану приміщень, споруд, обладнання.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До повноважень Ревізійної комісії / Ревізора належить:</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До обов'язків та повноважень Ревізора/Ревізійної комісії відносяться:</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здійснення контролю за фінансово-господарською діяльністю Товариства;</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 проведення спеціальних перевірок фінансово-господарської діяльності Товариства; </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проведення перевірки фінансово-господарської діяльності Товариства за результатами фінансового року.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Ревізійна комісія/Ревізор має право вносити пропозиції до порядку денного Загальних зборів та вимагати скликання позачергових Загальних зборів. Члени Ревізійної комісії/Ревізор мають право бути присутніми на Загальних зборах та брати участь в обговоренні питань порядку денного з правом дорадчого голосу.</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7F0518" w:rsidRPr="007F0518" w:rsidTr="005154F7">
        <w:trPr>
          <w:trHeight w:val="463"/>
        </w:trPr>
        <w:tc>
          <w:tcPr>
            <w:tcW w:w="1548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Cambria" w:eastAsia="Cambria" w:hAnsi="Cambria" w:cs="Cambria"/>
                <w:b/>
                <w:bCs/>
                <w:sz w:val="24"/>
                <w:szCs w:val="24"/>
                <w:lang w:eastAsia="uk-UA"/>
              </w:rPr>
            </w:pPr>
            <w:r w:rsidRPr="007F0518">
              <w:rPr>
                <w:rFonts w:ascii="Cambria" w:eastAsia="Cambria" w:hAnsi="Cambria" w:cs="Cambria"/>
                <w:b/>
                <w:bCs/>
                <w:sz w:val="28"/>
                <w:szCs w:val="28"/>
                <w:lang w:val="en-US" w:eastAsia="uk-UA"/>
              </w:rPr>
              <w:lastRenderedPageBreak/>
              <w:t>VIII</w:t>
            </w:r>
            <w:r w:rsidRPr="007F0518">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7F0518" w:rsidRPr="007F0518" w:rsidRDefault="007F0518" w:rsidP="007F0518">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7F0518" w:rsidRPr="007F0518" w:rsidTr="005154F7">
        <w:tc>
          <w:tcPr>
            <w:tcW w:w="3588" w:type="dxa"/>
            <w:vMerge w:val="restart"/>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Кількість за видами акцій</w:t>
            </w:r>
          </w:p>
        </w:tc>
      </w:tr>
      <w:tr w:rsidR="007F0518" w:rsidRPr="007F0518" w:rsidTr="005154F7">
        <w:tc>
          <w:tcPr>
            <w:tcW w:w="3588" w:type="dxa"/>
            <w:vMerge/>
            <w:vAlign w:val="center"/>
          </w:tcPr>
          <w:p w:rsidR="007F0518" w:rsidRPr="007F0518" w:rsidRDefault="007F0518" w:rsidP="007F0518">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7F0518" w:rsidRPr="007F0518" w:rsidRDefault="007F0518" w:rsidP="007F0518">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7F0518" w:rsidRPr="007F0518" w:rsidRDefault="007F0518" w:rsidP="007F051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7F0518" w:rsidRPr="007F0518" w:rsidRDefault="007F0518" w:rsidP="007F0518">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F0518" w:rsidRPr="007F0518" w:rsidRDefault="007F0518" w:rsidP="007F0518">
            <w:pPr>
              <w:spacing w:after="0" w:line="240" w:lineRule="auto"/>
              <w:ind w:left="-243"/>
              <w:jc w:val="center"/>
              <w:rPr>
                <w:rFonts w:ascii="Times New Roman" w:eastAsia="Cambria" w:hAnsi="Times New Roman" w:cs="Times New Roman"/>
                <w:b/>
                <w:bCs/>
                <w:sz w:val="20"/>
                <w:szCs w:val="20"/>
                <w:lang w:val="en-US" w:eastAsia="uk-UA"/>
              </w:rPr>
            </w:pPr>
            <w:r w:rsidRPr="007F0518">
              <w:rPr>
                <w:rFonts w:ascii="Times New Roman" w:eastAsia="Cambria" w:hAnsi="Times New Roman" w:cs="Times New Roman"/>
                <w:b/>
                <w:bCs/>
                <w:sz w:val="20"/>
                <w:szCs w:val="20"/>
                <w:lang w:val="en-US" w:eastAsia="uk-UA"/>
              </w:rPr>
              <w:t xml:space="preserve">  </w:t>
            </w:r>
            <w:r w:rsidRPr="007F0518">
              <w:rPr>
                <w:rFonts w:ascii="Times New Roman" w:eastAsia="Cambria" w:hAnsi="Times New Roman" w:cs="Times New Roman"/>
                <w:b/>
                <w:bCs/>
                <w:sz w:val="20"/>
                <w:szCs w:val="20"/>
                <w:lang w:eastAsia="uk-UA"/>
              </w:rPr>
              <w:t>привілейовані</w:t>
            </w:r>
          </w:p>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іменні</w:t>
            </w:r>
          </w:p>
        </w:tc>
      </w:tr>
      <w:tr w:rsidR="007F0518" w:rsidRPr="007F0518" w:rsidTr="005154F7">
        <w:tc>
          <w:tcPr>
            <w:tcW w:w="3588" w:type="dxa"/>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ПРИВАТНЕ СIЛЬСЬКОГОСПОДАРСЬКЕ ПIДПРИЄМСТВО "ЕКСIМ-АГРО"</w:t>
            </w:r>
          </w:p>
        </w:tc>
        <w:tc>
          <w:tcPr>
            <w:tcW w:w="1428" w:type="dxa"/>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31892976</w:t>
            </w:r>
          </w:p>
        </w:tc>
        <w:tc>
          <w:tcPr>
            <w:tcW w:w="3303" w:type="dxa"/>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68241  Саратський р-н, с. Забари, вул. Шевченко, буд.28</w:t>
            </w:r>
          </w:p>
        </w:tc>
        <w:tc>
          <w:tcPr>
            <w:tcW w:w="1736" w:type="dxa"/>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3458553</w:t>
            </w:r>
          </w:p>
        </w:tc>
        <w:tc>
          <w:tcPr>
            <w:tcW w:w="1763" w:type="dxa"/>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42.518954668125</w:t>
            </w:r>
          </w:p>
        </w:tc>
        <w:tc>
          <w:tcPr>
            <w:tcW w:w="182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3458553</w:t>
            </w:r>
          </w:p>
        </w:tc>
        <w:tc>
          <w:tcPr>
            <w:tcW w:w="1792" w:type="dxa"/>
            <w:tcMar>
              <w:top w:w="60" w:type="dxa"/>
              <w:left w:w="60" w:type="dxa"/>
              <w:bottom w:w="60" w:type="dxa"/>
              <w:right w:w="60" w:type="dxa"/>
            </w:tcMar>
            <w:vAlign w:val="center"/>
          </w:tcPr>
          <w:p w:rsidR="007F0518" w:rsidRPr="007F0518" w:rsidRDefault="007F0518" w:rsidP="007F0518">
            <w:pPr>
              <w:spacing w:after="0" w:line="240" w:lineRule="auto"/>
              <w:ind w:left="-243"/>
              <w:jc w:val="center"/>
              <w:rPr>
                <w:rFonts w:ascii="Times New Roman" w:eastAsia="Cambria" w:hAnsi="Times New Roman" w:cs="Times New Roman"/>
                <w:bCs/>
                <w:sz w:val="20"/>
                <w:szCs w:val="20"/>
                <w:lang w:val="en-US" w:eastAsia="uk-UA"/>
              </w:rPr>
            </w:pPr>
            <w:r w:rsidRPr="007F0518">
              <w:rPr>
                <w:rFonts w:ascii="Times New Roman" w:eastAsia="Cambria" w:hAnsi="Times New Roman" w:cs="Times New Roman"/>
                <w:bCs/>
                <w:sz w:val="20"/>
                <w:szCs w:val="20"/>
                <w:lang w:val="en-US" w:eastAsia="uk-UA"/>
              </w:rPr>
              <w:t>0</w:t>
            </w:r>
          </w:p>
        </w:tc>
      </w:tr>
      <w:tr w:rsidR="007F0518" w:rsidRPr="007F0518" w:rsidTr="005154F7">
        <w:tc>
          <w:tcPr>
            <w:tcW w:w="8319" w:type="dxa"/>
            <w:gridSpan w:val="3"/>
            <w:vMerge w:val="restart"/>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val="ru-RU" w:eastAsia="uk-UA"/>
              </w:rPr>
            </w:pPr>
            <w:r w:rsidRPr="007F0518">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Кількість за видами акцій</w:t>
            </w:r>
          </w:p>
        </w:tc>
      </w:tr>
      <w:tr w:rsidR="007F0518" w:rsidRPr="007F0518" w:rsidTr="005154F7">
        <w:tc>
          <w:tcPr>
            <w:tcW w:w="8319" w:type="dxa"/>
            <w:gridSpan w:val="3"/>
            <w:vMerge/>
            <w:vAlign w:val="center"/>
          </w:tcPr>
          <w:p w:rsidR="007F0518" w:rsidRPr="007F0518" w:rsidRDefault="007F0518" w:rsidP="007F051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7F0518" w:rsidRPr="007F0518" w:rsidRDefault="007F0518" w:rsidP="007F0518">
            <w:pPr>
              <w:spacing w:after="0" w:line="240" w:lineRule="auto"/>
              <w:rPr>
                <w:rFonts w:ascii="Times New Roman" w:eastAsia="Cambria" w:hAnsi="Times New Roman" w:cs="Times New Roman"/>
                <w:b/>
                <w:bCs/>
                <w:sz w:val="20"/>
                <w:szCs w:val="20"/>
                <w:lang w:eastAsia="uk-UA"/>
              </w:rPr>
            </w:pPr>
          </w:p>
        </w:tc>
        <w:tc>
          <w:tcPr>
            <w:tcW w:w="1763" w:type="dxa"/>
            <w:vMerge/>
          </w:tcPr>
          <w:p w:rsidR="007F0518" w:rsidRPr="007F0518" w:rsidRDefault="007F0518" w:rsidP="007F0518">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F0518" w:rsidRPr="007F0518" w:rsidRDefault="007F0518" w:rsidP="007F0518">
            <w:pPr>
              <w:spacing w:after="0" w:line="240" w:lineRule="auto"/>
              <w:ind w:left="-243"/>
              <w:jc w:val="center"/>
              <w:rPr>
                <w:rFonts w:ascii="Times New Roman" w:eastAsia="Cambria" w:hAnsi="Times New Roman" w:cs="Times New Roman"/>
                <w:b/>
                <w:bCs/>
                <w:sz w:val="20"/>
                <w:szCs w:val="20"/>
                <w:lang w:val="en-US" w:eastAsia="uk-UA"/>
              </w:rPr>
            </w:pPr>
            <w:r w:rsidRPr="007F0518">
              <w:rPr>
                <w:rFonts w:ascii="Times New Roman" w:eastAsia="Cambria" w:hAnsi="Times New Roman" w:cs="Times New Roman"/>
                <w:b/>
                <w:bCs/>
                <w:sz w:val="20"/>
                <w:szCs w:val="20"/>
                <w:lang w:val="en-US" w:eastAsia="uk-UA"/>
              </w:rPr>
              <w:t xml:space="preserve">  </w:t>
            </w:r>
            <w:r w:rsidRPr="007F0518">
              <w:rPr>
                <w:rFonts w:ascii="Times New Roman" w:eastAsia="Cambria" w:hAnsi="Times New Roman" w:cs="Times New Roman"/>
                <w:b/>
                <w:bCs/>
                <w:sz w:val="20"/>
                <w:szCs w:val="20"/>
                <w:lang w:eastAsia="uk-UA"/>
              </w:rPr>
              <w:t>привілейовані</w:t>
            </w:r>
          </w:p>
          <w:p w:rsidR="007F0518" w:rsidRPr="007F0518" w:rsidRDefault="007F0518" w:rsidP="007F0518">
            <w:pPr>
              <w:spacing w:after="0" w:line="240" w:lineRule="auto"/>
              <w:jc w:val="center"/>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іменні</w:t>
            </w:r>
          </w:p>
        </w:tc>
      </w:tr>
      <w:tr w:rsidR="007F0518" w:rsidRPr="007F0518" w:rsidTr="005154F7">
        <w:tc>
          <w:tcPr>
            <w:tcW w:w="8319" w:type="dxa"/>
            <w:gridSpan w:val="3"/>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Дiмов Iван Андрiйович</w:t>
            </w:r>
          </w:p>
        </w:tc>
        <w:tc>
          <w:tcPr>
            <w:tcW w:w="1736" w:type="dxa"/>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3607780</w:t>
            </w:r>
          </w:p>
        </w:tc>
        <w:tc>
          <w:tcPr>
            <w:tcW w:w="1763" w:type="dxa"/>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44.35353000881</w:t>
            </w:r>
          </w:p>
        </w:tc>
        <w:tc>
          <w:tcPr>
            <w:tcW w:w="182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3607780</w:t>
            </w:r>
          </w:p>
        </w:tc>
        <w:tc>
          <w:tcPr>
            <w:tcW w:w="1792" w:type="dxa"/>
            <w:tcMar>
              <w:top w:w="60" w:type="dxa"/>
              <w:left w:w="60" w:type="dxa"/>
              <w:bottom w:w="60" w:type="dxa"/>
              <w:right w:w="60" w:type="dxa"/>
            </w:tcMar>
            <w:vAlign w:val="center"/>
          </w:tcPr>
          <w:p w:rsidR="007F0518" w:rsidRPr="007F0518" w:rsidRDefault="007F0518" w:rsidP="007F0518">
            <w:pPr>
              <w:spacing w:after="0" w:line="240" w:lineRule="auto"/>
              <w:ind w:left="-243"/>
              <w:jc w:val="center"/>
              <w:rPr>
                <w:rFonts w:ascii="Times New Roman" w:eastAsia="Cambria" w:hAnsi="Times New Roman" w:cs="Times New Roman"/>
                <w:bCs/>
                <w:sz w:val="20"/>
                <w:szCs w:val="20"/>
                <w:lang w:val="en-US" w:eastAsia="uk-UA"/>
              </w:rPr>
            </w:pPr>
            <w:r w:rsidRPr="007F0518">
              <w:rPr>
                <w:rFonts w:ascii="Times New Roman" w:eastAsia="Cambria" w:hAnsi="Times New Roman" w:cs="Times New Roman"/>
                <w:bCs/>
                <w:sz w:val="20"/>
                <w:szCs w:val="20"/>
                <w:lang w:val="en-US" w:eastAsia="uk-UA"/>
              </w:rPr>
              <w:t>0</w:t>
            </w:r>
          </w:p>
        </w:tc>
      </w:tr>
      <w:tr w:rsidR="007F0518" w:rsidRPr="007F0518" w:rsidTr="005154F7">
        <w:tc>
          <w:tcPr>
            <w:tcW w:w="8319" w:type="dxa"/>
            <w:gridSpan w:val="3"/>
          </w:tcPr>
          <w:p w:rsidR="007F0518" w:rsidRPr="007F0518" w:rsidRDefault="007F0518" w:rsidP="007F0518">
            <w:pPr>
              <w:spacing w:after="0" w:line="240" w:lineRule="auto"/>
              <w:jc w:val="right"/>
              <w:rPr>
                <w:rFonts w:ascii="Times New Roman" w:eastAsia="Cambria" w:hAnsi="Times New Roman" w:cs="Times New Roman"/>
                <w:b/>
                <w:bCs/>
                <w:sz w:val="20"/>
                <w:szCs w:val="20"/>
                <w:lang w:eastAsia="uk-UA"/>
              </w:rPr>
            </w:pPr>
            <w:r w:rsidRPr="007F0518">
              <w:rPr>
                <w:rFonts w:ascii="Times New Roman" w:eastAsia="Cambria" w:hAnsi="Times New Roman" w:cs="Times New Roman"/>
                <w:b/>
                <w:bCs/>
                <w:sz w:val="20"/>
                <w:szCs w:val="20"/>
                <w:lang w:eastAsia="uk-UA"/>
              </w:rPr>
              <w:t>Усього</w:t>
            </w:r>
          </w:p>
        </w:tc>
        <w:tc>
          <w:tcPr>
            <w:tcW w:w="1736" w:type="dxa"/>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7066333</w:t>
            </w:r>
          </w:p>
        </w:tc>
        <w:tc>
          <w:tcPr>
            <w:tcW w:w="1763" w:type="dxa"/>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86.872484676937</w:t>
            </w:r>
          </w:p>
        </w:tc>
        <w:tc>
          <w:tcPr>
            <w:tcW w:w="1820" w:type="dxa"/>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Cambria" w:hAnsi="Times New Roman" w:cs="Times New Roman"/>
                <w:bCs/>
                <w:sz w:val="20"/>
                <w:szCs w:val="20"/>
                <w:lang w:eastAsia="uk-UA"/>
              </w:rPr>
            </w:pPr>
            <w:r w:rsidRPr="007F0518">
              <w:rPr>
                <w:rFonts w:ascii="Times New Roman" w:eastAsia="Cambria" w:hAnsi="Times New Roman" w:cs="Times New Roman"/>
                <w:bCs/>
                <w:sz w:val="20"/>
                <w:szCs w:val="20"/>
                <w:lang w:eastAsia="uk-UA"/>
              </w:rPr>
              <w:t>7066333</w:t>
            </w:r>
          </w:p>
        </w:tc>
        <w:tc>
          <w:tcPr>
            <w:tcW w:w="1792" w:type="dxa"/>
            <w:tcMar>
              <w:top w:w="60" w:type="dxa"/>
              <w:left w:w="60" w:type="dxa"/>
              <w:bottom w:w="60" w:type="dxa"/>
              <w:right w:w="60" w:type="dxa"/>
            </w:tcMar>
            <w:vAlign w:val="center"/>
          </w:tcPr>
          <w:p w:rsidR="007F0518" w:rsidRPr="007F0518" w:rsidRDefault="007F0518" w:rsidP="007F0518">
            <w:pPr>
              <w:spacing w:after="0" w:line="240" w:lineRule="auto"/>
              <w:ind w:left="-243"/>
              <w:jc w:val="center"/>
              <w:rPr>
                <w:rFonts w:ascii="Times New Roman" w:eastAsia="Cambria" w:hAnsi="Times New Roman" w:cs="Times New Roman"/>
                <w:bCs/>
                <w:sz w:val="20"/>
                <w:szCs w:val="20"/>
                <w:lang w:val="en-US" w:eastAsia="uk-UA"/>
              </w:rPr>
            </w:pPr>
            <w:r w:rsidRPr="007F0518">
              <w:rPr>
                <w:rFonts w:ascii="Times New Roman" w:eastAsia="Cambria" w:hAnsi="Times New Roman" w:cs="Times New Roman"/>
                <w:bCs/>
                <w:sz w:val="20"/>
                <w:szCs w:val="20"/>
                <w:lang w:val="en-US" w:eastAsia="uk-UA"/>
              </w:rPr>
              <w:t>0</w:t>
            </w:r>
          </w:p>
        </w:tc>
      </w:tr>
    </w:tbl>
    <w:p w:rsidR="007F0518" w:rsidRPr="007F0518" w:rsidRDefault="007F0518" w:rsidP="007F0518">
      <w:pPr>
        <w:tabs>
          <w:tab w:val="left" w:pos="10620"/>
        </w:tabs>
        <w:spacing w:after="0" w:line="240" w:lineRule="auto"/>
        <w:rPr>
          <w:rFonts w:ascii="Cambria" w:eastAsia="Cambria" w:hAnsi="Cambria" w:cs="Cambria"/>
          <w:sz w:val="24"/>
          <w:szCs w:val="24"/>
          <w:lang w:val="ru-RU" w:eastAsia="uk-UA"/>
        </w:rPr>
      </w:pPr>
    </w:p>
    <w:p w:rsidR="007F0518" w:rsidRDefault="007F0518">
      <w:pPr>
        <w:sectPr w:rsidR="007F0518" w:rsidSect="007F0518">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7F0518" w:rsidRPr="007F0518" w:rsidTr="005154F7">
        <w:tc>
          <w:tcPr>
            <w:tcW w:w="15480" w:type="dxa"/>
            <w:tcMar>
              <w:top w:w="60" w:type="dxa"/>
              <w:left w:w="60" w:type="dxa"/>
              <w:bottom w:w="60" w:type="dxa"/>
              <w:right w:w="60" w:type="dxa"/>
            </w:tcMar>
            <w:vAlign w:val="center"/>
          </w:tcPr>
          <w:p w:rsidR="007F0518" w:rsidRPr="007F0518" w:rsidRDefault="007F0518" w:rsidP="007F0518">
            <w:pPr>
              <w:keepNext/>
              <w:keepLines/>
              <w:widowControl w:val="0"/>
              <w:suppressAutoHyphens/>
              <w:spacing w:after="0"/>
              <w:jc w:val="center"/>
              <w:outlineLvl w:val="2"/>
              <w:rPr>
                <w:rFonts w:ascii="font170" w:eastAsia="font170" w:hAnsi="font170" w:cs="font170"/>
                <w:color w:val="4F81BD"/>
                <w:kern w:val="1"/>
                <w:sz w:val="28"/>
                <w:szCs w:val="28"/>
              </w:rPr>
            </w:pPr>
            <w:r w:rsidRPr="007F0518">
              <w:rPr>
                <w:rFonts w:ascii="Times New Roman" w:eastAsia="font170" w:hAnsi="Times New Roman" w:cs="Times New Roman"/>
                <w:b/>
                <w:bCs/>
                <w:kern w:val="1"/>
                <w:sz w:val="27"/>
              </w:rPr>
              <w:lastRenderedPageBreak/>
              <w:t>X. Структура капіталу</w:t>
            </w:r>
            <w:bookmarkStart w:id="2" w:name="10805"/>
            <w:bookmarkEnd w:id="2"/>
          </w:p>
        </w:tc>
      </w:tr>
    </w:tbl>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7F0518" w:rsidRPr="007F0518" w:rsidTr="005154F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7F0518" w:rsidRPr="007F0518" w:rsidTr="005154F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val="ru-RU" w:eastAsia="uk-UA"/>
              </w:rPr>
            </w:pPr>
            <w:r w:rsidRPr="007F0518">
              <w:rPr>
                <w:rFonts w:ascii="Times New Roman" w:eastAsia="Times New Roman" w:hAnsi="Times New Roman" w:cs="Times New Roman"/>
                <w:b/>
                <w:sz w:val="20"/>
                <w:szCs w:val="20"/>
                <w:lang w:val="ru-RU" w:eastAsia="uk-UA"/>
              </w:rPr>
              <w:t>5</w:t>
            </w:r>
          </w:p>
        </w:tc>
      </w:tr>
      <w:tr w:rsidR="007F0518" w:rsidRPr="007F0518" w:rsidTr="005154F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8134144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Акція Товариства посвідчує корпоративні права акціонера щодо акціонерного товариства. Кожною простою акцією Товариства її власнику - акціонеру надається однакова сукупність прав, включаючи право на: </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участь в управлінні акціонерним Товариством;</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 xml:space="preserve">отримання дивідендів; </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отримання у разі ліквідації Товариства частини його майна або вартості частини майна товариства;</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отримання інформації про господарську діяльність Товариства;</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придбання при додаткових емісіях розміщуваних Товариством простих акцій пропорційно частці належних йому простих акцій у загальній кількості простих акцій;</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обов'язковий викуп  Товариством належних йому акцій у випадках та порядку, передбачених чинним законодавством України;</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 xml:space="preserve"> вихід із Товариства шляхом відчуження належних йому акцій. </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Акціонер має право вільно розпоряджатися належними йому акціями Товариства, зокрема продавати чи іншим чином відчужувати їх на користь інших юридичних та фізичних осіб без попереднього інформування та (або) </w:t>
            </w:r>
            <w:r w:rsidRPr="007F0518">
              <w:rPr>
                <w:rFonts w:ascii="Times New Roman" w:eastAsia="Times New Roman" w:hAnsi="Times New Roman" w:cs="Times New Roman"/>
                <w:sz w:val="20"/>
                <w:szCs w:val="20"/>
                <w:lang w:val="ru-RU" w:eastAsia="uk-UA"/>
              </w:rPr>
              <w:lastRenderedPageBreak/>
              <w:t>отримання на це дозволу інших акціонерів або Товариства, у порядку, визначеному законодавством України.</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Акціонери Товариства не мають переважного права на придбання акцій Товариства, що продаються їх власником  третій особі.</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 xml:space="preserve">Акціонери зобов'язані: </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 xml:space="preserve">дотримуватися Статуту, інших внутрішніх документів Товариства; </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статутом Товариства; </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діяльність Товариства;</w:t>
            </w:r>
          </w:p>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w:t>
            </w:r>
            <w:r w:rsidRPr="007F0518">
              <w:rPr>
                <w:rFonts w:ascii="Times New Roman" w:eastAsia="Times New Roman" w:hAnsi="Times New Roman" w:cs="Times New Roman"/>
                <w:sz w:val="20"/>
                <w:szCs w:val="20"/>
                <w:lang w:val="ru-RU" w:eastAsia="uk-UA"/>
              </w:rPr>
              <w:tab/>
              <w:t>нести інші обов'язки, якщо це передбачено законодавством України або установчими чи внутрішніми документами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в частині включення до біржового реєстру не було.</w:t>
            </w:r>
          </w:p>
        </w:tc>
      </w:tr>
      <w:tr w:rsidR="007F0518" w:rsidRPr="007F0518" w:rsidTr="005154F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д/н</w:t>
            </w:r>
          </w:p>
        </w:tc>
      </w:tr>
    </w:tbl>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p w:rsidR="007F0518" w:rsidRPr="007F0518" w:rsidRDefault="007F0518" w:rsidP="007F0518">
      <w:pPr>
        <w:spacing w:after="0" w:line="240" w:lineRule="auto"/>
        <w:rPr>
          <w:rFonts w:ascii="Times New Roman" w:eastAsia="Times New Roman" w:hAnsi="Times New Roman" w:cs="Times New Roman"/>
          <w:sz w:val="24"/>
          <w:szCs w:val="24"/>
          <w:lang w:eastAsia="uk-UA"/>
        </w:rPr>
      </w:pPr>
    </w:p>
    <w:p w:rsidR="007F0518" w:rsidRDefault="007F0518">
      <w:pPr>
        <w:sectPr w:rsidR="007F0518" w:rsidSect="007F0518">
          <w:pgSz w:w="16838" w:h="11906" w:orient="landscape"/>
          <w:pgMar w:top="1417" w:right="363" w:bottom="850" w:left="363" w:header="709" w:footer="709" w:gutter="0"/>
          <w:cols w:space="708"/>
          <w:docGrid w:linePitch="360"/>
        </w:sectPr>
      </w:pPr>
    </w:p>
    <w:p w:rsidR="007F0518" w:rsidRPr="007F0518" w:rsidRDefault="007F0518" w:rsidP="007F0518">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7F0518">
        <w:rPr>
          <w:rFonts w:ascii="Times New Roman" w:eastAsia="Times New Roman" w:hAnsi="Times New Roman" w:cs="Times New Roman"/>
          <w:b/>
          <w:bCs/>
          <w:color w:val="000000"/>
          <w:sz w:val="28"/>
          <w:szCs w:val="28"/>
          <w:lang w:val="en-US" w:eastAsia="uk-UA"/>
        </w:rPr>
        <w:lastRenderedPageBreak/>
        <w:t>XI</w:t>
      </w:r>
      <w:r w:rsidRPr="007F0518">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7F0518" w:rsidRPr="007F0518" w:rsidTr="005154F7">
        <w:trPr>
          <w:trHeight w:val="224"/>
        </w:trPr>
        <w:tc>
          <w:tcPr>
            <w:tcW w:w="15855" w:type="dxa"/>
            <w:tcMar>
              <w:top w:w="60" w:type="dxa"/>
              <w:left w:w="60" w:type="dxa"/>
              <w:bottom w:w="60" w:type="dxa"/>
              <w:right w:w="60" w:type="dxa"/>
            </w:tcMar>
            <w:vAlign w:val="center"/>
          </w:tcPr>
          <w:p w:rsidR="007F0518" w:rsidRPr="007F0518" w:rsidRDefault="007F0518" w:rsidP="007F0518">
            <w:pPr>
              <w:spacing w:after="0" w:line="240" w:lineRule="auto"/>
              <w:rPr>
                <w:rFonts w:ascii="Times New Roman" w:eastAsia="Times New Roman" w:hAnsi="Times New Roman" w:cs="Times New Roman"/>
                <w:b/>
                <w:bCs/>
                <w:sz w:val="24"/>
                <w:szCs w:val="24"/>
                <w:lang w:eastAsia="uk-UA"/>
              </w:rPr>
            </w:pPr>
            <w:r w:rsidRPr="007F0518">
              <w:rPr>
                <w:rFonts w:ascii="Times New Roman" w:eastAsia="Times New Roman" w:hAnsi="Times New Roman" w:cs="Times New Roman"/>
                <w:b/>
                <w:bCs/>
                <w:sz w:val="24"/>
                <w:szCs w:val="24"/>
                <w:lang w:eastAsia="uk-UA"/>
              </w:rPr>
              <w:t>1. Інформація про випуски акцій</w:t>
            </w:r>
          </w:p>
        </w:tc>
      </w:tr>
    </w:tbl>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7F0518" w:rsidRPr="007F0518" w:rsidTr="005154F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Частка у статутному капіталі (у відсотках)</w:t>
            </w:r>
          </w:p>
        </w:tc>
      </w:tr>
      <w:tr w:rsidR="007F0518" w:rsidRPr="007F0518" w:rsidTr="005154F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10</w:t>
            </w:r>
          </w:p>
        </w:tc>
      </w:tr>
      <w:tr w:rsidR="007F0518" w:rsidRPr="007F0518" w:rsidTr="005154F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20.07.2010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18/13/1/10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Львiвське 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UA4000079529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8134144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2033536.00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100.000000000000</w:t>
            </w:r>
          </w:p>
        </w:tc>
      </w:tr>
      <w:tr w:rsidR="007F0518" w:rsidRPr="007F0518" w:rsidTr="005154F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Cs/>
                <w:sz w:val="20"/>
                <w:szCs w:val="20"/>
                <w:lang w:eastAsia="uk-UA"/>
              </w:rPr>
              <w:t>Розмiщення здiйснювалось в процесі приватизації підприємства. У зв'язку iз змiною форми iснування акцiй з документарної в бездокументарну здiйснено обмiн свiдоцтва про реєстрацiю випуску акцiй. Торгівля цінними паперами емітента на зовнішніх та внутрішніх біржових  ринках не ведеться. Операції з купівлі-продажу акцій у звітному періоді на організаційно оформленому позабіржовому ринку не відбувалися  . Цінні папери до лістингу не включалися, заяви про включення до лістингу не подавалися.  Додаткової емісії у звітному періоді не було. Інших цiнних паперiв товариство не випускало. У зв'язку зі зміною типу та найменування Товариства оформлено нове свідоцтво про реєстрацію випуску акцій, яке видано 17.05.2017р.</w:t>
            </w:r>
          </w:p>
        </w:tc>
      </w:tr>
    </w:tbl>
    <w:p w:rsidR="007F0518" w:rsidRPr="007F0518" w:rsidRDefault="007F0518" w:rsidP="007F0518">
      <w:pPr>
        <w:spacing w:after="0" w:line="240" w:lineRule="auto"/>
        <w:rPr>
          <w:rFonts w:ascii="Times New Roman" w:eastAsia="Times New Roman" w:hAnsi="Times New Roman" w:cs="Times New Roman"/>
          <w:sz w:val="24"/>
          <w:szCs w:val="24"/>
          <w:lang w:eastAsia="uk-UA"/>
        </w:rPr>
      </w:pPr>
    </w:p>
    <w:p w:rsidR="007F0518" w:rsidRDefault="007F0518">
      <w:pPr>
        <w:sectPr w:rsidR="007F0518" w:rsidSect="007F0518">
          <w:pgSz w:w="16838" w:h="11906" w:orient="landscape"/>
          <w:pgMar w:top="1417" w:right="363" w:bottom="850" w:left="363" w:header="709" w:footer="709" w:gutter="0"/>
          <w:cols w:space="708"/>
          <w:docGrid w:linePitch="360"/>
        </w:sectPr>
      </w:pPr>
    </w:p>
    <w:p w:rsidR="007F0518" w:rsidRPr="007F0518" w:rsidRDefault="007F0518" w:rsidP="007F051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7F0518">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7F0518" w:rsidRPr="007F0518" w:rsidTr="005154F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7F0518">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7F0518" w:rsidRPr="007F0518" w:rsidTr="005154F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8</w:t>
            </w:r>
          </w:p>
        </w:tc>
      </w:tr>
      <w:tr w:rsidR="007F0518" w:rsidRPr="007F0518" w:rsidTr="005154F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20.07.2010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18/13/1/10</w:t>
            </w:r>
          </w:p>
        </w:tc>
        <w:tc>
          <w:tcPr>
            <w:tcW w:w="2049"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UA4000079529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8134144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2033536.00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7241137</w:t>
            </w:r>
          </w:p>
        </w:tc>
        <w:tc>
          <w:tcPr>
            <w:tcW w:w="2142"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w:t>
            </w:r>
          </w:p>
        </w:tc>
      </w:tr>
      <w:tr w:rsidR="007F0518" w:rsidRPr="007F0518" w:rsidTr="005154F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sz w:val="20"/>
                <w:szCs w:val="20"/>
                <w:lang w:eastAsia="uk-UA"/>
              </w:rPr>
              <w:t>Голосуючих акцій, права голосу за якими обмежено , та голосуючих акцій, права голосу за якими за результатами обмеження таких прав передано іншій особі, немає</w:t>
            </w:r>
          </w:p>
        </w:tc>
      </w:tr>
    </w:tbl>
    <w:p w:rsidR="007F0518" w:rsidRPr="007F0518" w:rsidRDefault="007F0518" w:rsidP="007F0518">
      <w:pPr>
        <w:spacing w:after="0" w:line="240" w:lineRule="auto"/>
        <w:rPr>
          <w:rFonts w:ascii="Times New Roman" w:eastAsia="Times New Roman" w:hAnsi="Times New Roman" w:cs="Times New Roman"/>
          <w:sz w:val="24"/>
          <w:szCs w:val="24"/>
          <w:lang w:val="ru-RU" w:eastAsia="uk-UA"/>
        </w:rPr>
      </w:pPr>
    </w:p>
    <w:p w:rsidR="007F0518" w:rsidRDefault="007F0518">
      <w:pPr>
        <w:sectPr w:rsidR="007F0518" w:rsidSect="007F0518">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7F0518" w:rsidRPr="007F0518" w:rsidTr="005154F7">
        <w:trPr>
          <w:trHeight w:val="271"/>
        </w:trPr>
        <w:tc>
          <w:tcPr>
            <w:tcW w:w="10080" w:type="dxa"/>
            <w:tcMar>
              <w:top w:w="60" w:type="dxa"/>
              <w:left w:w="60" w:type="dxa"/>
              <w:bottom w:w="60" w:type="dxa"/>
              <w:right w:w="60" w:type="dxa"/>
            </w:tcMar>
            <w:vAlign w:val="center"/>
          </w:tcPr>
          <w:p w:rsidR="007F0518" w:rsidRPr="007F0518" w:rsidRDefault="007F0518" w:rsidP="007F0518">
            <w:pPr>
              <w:spacing w:after="0" w:line="240" w:lineRule="auto"/>
              <w:ind w:left="-210"/>
              <w:jc w:val="center"/>
              <w:rPr>
                <w:rFonts w:ascii="Times New Roman" w:eastAsia="Times New Roman" w:hAnsi="Times New Roman" w:cs="Times New Roman"/>
                <w:b/>
                <w:bCs/>
                <w:sz w:val="26"/>
                <w:szCs w:val="26"/>
                <w:lang w:eastAsia="uk-UA"/>
              </w:rPr>
            </w:pPr>
            <w:r w:rsidRPr="007F0518">
              <w:rPr>
                <w:rFonts w:ascii="Times New Roman" w:eastAsia="Times New Roman" w:hAnsi="Times New Roman" w:cs="Times New Roman"/>
                <w:b/>
                <w:color w:val="000000"/>
                <w:sz w:val="26"/>
                <w:szCs w:val="26"/>
                <w:lang w:val="ru-RU" w:eastAsia="uk-UA"/>
              </w:rPr>
              <w:lastRenderedPageBreak/>
              <w:t xml:space="preserve">   </w:t>
            </w:r>
            <w:r w:rsidRPr="007F0518">
              <w:rPr>
                <w:rFonts w:ascii="Times New Roman" w:eastAsia="Times New Roman" w:hAnsi="Times New Roman" w:cs="Times New Roman"/>
                <w:b/>
                <w:color w:val="000000"/>
                <w:sz w:val="26"/>
                <w:szCs w:val="26"/>
                <w:lang w:val="en-US" w:eastAsia="uk-UA"/>
              </w:rPr>
              <w:t>XIII</w:t>
            </w:r>
            <w:r w:rsidRPr="007F0518">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7F0518" w:rsidRPr="007F0518" w:rsidTr="005154F7">
        <w:trPr>
          <w:trHeight w:val="244"/>
        </w:trPr>
        <w:tc>
          <w:tcPr>
            <w:tcW w:w="10080" w:type="dxa"/>
            <w:tcMar>
              <w:top w:w="60" w:type="dxa"/>
              <w:left w:w="60" w:type="dxa"/>
              <w:bottom w:w="60" w:type="dxa"/>
              <w:right w:w="60" w:type="dxa"/>
            </w:tcMar>
          </w:tcPr>
          <w:p w:rsidR="007F0518" w:rsidRPr="007F0518" w:rsidRDefault="007F0518" w:rsidP="007F0518">
            <w:pPr>
              <w:spacing w:after="0" w:line="240" w:lineRule="auto"/>
              <w:rPr>
                <w:rFonts w:ascii="Times New Roman" w:eastAsia="Times New Roman" w:hAnsi="Times New Roman" w:cs="Times New Roman"/>
                <w:b/>
                <w:bCs/>
                <w:color w:val="000000"/>
                <w:sz w:val="24"/>
                <w:szCs w:val="24"/>
                <w:lang w:eastAsia="uk-UA"/>
              </w:rPr>
            </w:pPr>
          </w:p>
          <w:p w:rsidR="007F0518" w:rsidRPr="007F0518" w:rsidRDefault="007F0518" w:rsidP="007F0518">
            <w:pPr>
              <w:spacing w:after="0" w:line="240" w:lineRule="auto"/>
              <w:rPr>
                <w:rFonts w:ascii="Times New Roman" w:eastAsia="Times New Roman" w:hAnsi="Times New Roman" w:cs="Times New Roman"/>
                <w:b/>
                <w:bCs/>
                <w:color w:val="000000"/>
                <w:sz w:val="24"/>
                <w:szCs w:val="24"/>
                <w:lang w:eastAsia="uk-UA"/>
              </w:rPr>
            </w:pPr>
            <w:r w:rsidRPr="007F0518">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7F0518" w:rsidRPr="007F0518" w:rsidRDefault="007F0518" w:rsidP="007F0518">
            <w:pPr>
              <w:spacing w:after="0" w:line="240" w:lineRule="auto"/>
              <w:rPr>
                <w:rFonts w:ascii="Times New Roman" w:eastAsia="Times New Roman" w:hAnsi="Times New Roman" w:cs="Times New Roman"/>
                <w:sz w:val="24"/>
                <w:szCs w:val="24"/>
                <w:lang w:eastAsia="uk-UA"/>
              </w:rPr>
            </w:pPr>
          </w:p>
        </w:tc>
      </w:tr>
    </w:tbl>
    <w:p w:rsidR="007F0518" w:rsidRPr="007F0518" w:rsidRDefault="007F0518" w:rsidP="007F0518">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7F0518" w:rsidRPr="007F0518" w:rsidTr="005154F7">
        <w:trPr>
          <w:trHeight w:val="461"/>
        </w:trPr>
        <w:tc>
          <w:tcPr>
            <w:tcW w:w="3090" w:type="dxa"/>
            <w:vMerge w:val="restart"/>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Основні засоби , всього (тис.грн.)</w:t>
            </w:r>
          </w:p>
        </w:tc>
      </w:tr>
      <w:tr w:rsidR="007F0518" w:rsidRPr="007F0518" w:rsidTr="005154F7">
        <w:trPr>
          <w:trHeight w:val="147"/>
        </w:trPr>
        <w:tc>
          <w:tcPr>
            <w:tcW w:w="3090" w:type="dxa"/>
            <w:vMerge/>
            <w:shd w:val="clear" w:color="auto" w:fill="auto"/>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На кінець періоду</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310713.000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269919.000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310713.000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269919.000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201303.000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190127.000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201303.000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190127.000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103579.000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76520.000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103579.000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76520.000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5369.000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2859.000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5369.000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2859.000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462.000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413.000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462.000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413.000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val="en-US" w:eastAsia="uk-UA"/>
              </w:rPr>
              <w:t>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xml:space="preserve">- </w:t>
            </w:r>
            <w:r w:rsidRPr="007F051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r>
      <w:tr w:rsidR="007F0518" w:rsidRPr="007F0518" w:rsidTr="005154F7">
        <w:trPr>
          <w:trHeight w:val="346"/>
        </w:trPr>
        <w:tc>
          <w:tcPr>
            <w:tcW w:w="3090" w:type="dxa"/>
            <w:shd w:val="clear" w:color="auto" w:fill="auto"/>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310713.000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269919.000</w:t>
            </w:r>
          </w:p>
        </w:tc>
        <w:tc>
          <w:tcPr>
            <w:tcW w:w="1161"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0.000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310713.000</w:t>
            </w:r>
          </w:p>
        </w:tc>
        <w:tc>
          <w:tcPr>
            <w:tcW w:w="1162" w:type="dxa"/>
            <w:shd w:val="clear" w:color="auto" w:fill="auto"/>
            <w:vAlign w:val="center"/>
          </w:tcPr>
          <w:p w:rsidR="007F0518" w:rsidRPr="007F0518" w:rsidRDefault="007F0518" w:rsidP="007F0518">
            <w:pPr>
              <w:spacing w:after="0" w:line="240" w:lineRule="auto"/>
              <w:jc w:val="center"/>
              <w:rPr>
                <w:rFonts w:ascii="Times New Roman" w:eastAsia="Times New Roman" w:hAnsi="Times New Roman" w:cs="Times New Roman"/>
                <w:sz w:val="20"/>
                <w:szCs w:val="20"/>
                <w:lang w:eastAsia="uk-UA"/>
              </w:rPr>
            </w:pPr>
            <w:r w:rsidRPr="007F0518">
              <w:rPr>
                <w:rFonts w:ascii="Times New Roman" w:eastAsia="Times New Roman" w:hAnsi="Times New Roman" w:cs="Times New Roman"/>
                <w:sz w:val="20"/>
                <w:szCs w:val="20"/>
                <w:lang w:eastAsia="uk-UA"/>
              </w:rPr>
              <w:t>269919.000</w:t>
            </w:r>
          </w:p>
        </w:tc>
      </w:tr>
    </w:tbl>
    <w:p w:rsidR="007F0518" w:rsidRPr="007F0518" w:rsidRDefault="007F0518" w:rsidP="007F0518">
      <w:pPr>
        <w:spacing w:after="0" w:line="240" w:lineRule="auto"/>
        <w:rPr>
          <w:rFonts w:ascii="Times New Roman" w:eastAsia="Times New Roman" w:hAnsi="Times New Roman" w:cs="Times New Roman"/>
          <w:sz w:val="20"/>
          <w:szCs w:val="20"/>
          <w:lang w:eastAsia="uk-UA"/>
        </w:rPr>
      </w:pP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b/>
          <w:sz w:val="20"/>
          <w:szCs w:val="20"/>
          <w:lang w:eastAsia="uk-UA"/>
        </w:rPr>
        <w:t xml:space="preserve">Пояснення : </w:t>
      </w:r>
      <w:r w:rsidRPr="007F0518">
        <w:rPr>
          <w:rFonts w:ascii="Times New Roman" w:eastAsia="Times New Roman" w:hAnsi="Times New Roman" w:cs="Times New Roman"/>
          <w:b/>
          <w:sz w:val="20"/>
          <w:szCs w:val="20"/>
          <w:lang w:val="ru-RU" w:eastAsia="uk-UA"/>
        </w:rPr>
        <w:t xml:space="preserve"> </w:t>
      </w:r>
      <w:r w:rsidRPr="007F0518">
        <w:rPr>
          <w:rFonts w:ascii="Courier New" w:eastAsia="Times New Roman" w:hAnsi="Courier New" w:cs="Courier New"/>
          <w:sz w:val="20"/>
          <w:szCs w:val="20"/>
          <w:lang w:val="ru-RU" w:eastAsia="uk-UA"/>
        </w:rPr>
        <w:t>Строки та умови користування основними засобами (за основними групами): будiвлi i споруди -20 рокiв, машини та обладнання - 5 рокiв, транспортнi засоби - 5 рокiв.Основнi засоби за кожною основною групою використовуються за своїм прямим призначенням, не на повну завантаженiсть. Ступінь використання обладнання - середній. На початок звітного періоду первісна вартість основних засобів становила 370195 тис.грн, на кiнець звiтного перiоду первiсна вартiсть основних засобiв склала 370224 тис.грн. У звітному періоді введено в експлуатацію, придбано ОЗ та обладнання на суму 302 тис.грн, в тому числі: обладнання елеватора на суму 88 тис.грн,  інструмети, прилади на суму 184 тис.грн, малоцінні необоротні матеріальні активи на суму 30 тис.грн; вибуття (відчуження) активів не було. Проведено переоцінку первісної вартості (інші зміни) основних засобів на суму -273 тис.грн. Сума накопиченої амортизацiї на початок звiтного перiоду - 59482 тис.грн, на кiнець звiтного перiоду - 100 305 тис. грн. Ступiнь зносу на початок звiтного перiоду - 16,07%, на кінець звітного періоду - 27,09%. Спосіб  утримання активів - задовільний. Будiвлi та споруди майнового комплексу знаходяться за юридичною адресою. Орендованих основних засобiв пiдприємство не має. Обмежень на використання майна емiтента немає. Щодо екологічних питань: підприємство не перевищує гранично допустимі концентрації  забруднюючих речовин і не використовує у своїй діяльності шкідливі речовини.</w:t>
      </w:r>
    </w:p>
    <w:p w:rsidR="007F0518" w:rsidRDefault="007F0518">
      <w:pPr>
        <w:sectPr w:rsidR="007F0518" w:rsidSect="007F0518">
          <w:pgSz w:w="11906" w:h="16838"/>
          <w:pgMar w:top="363" w:right="567" w:bottom="363" w:left="1417" w:header="709" w:footer="709" w:gutter="0"/>
          <w:cols w:space="708"/>
          <w:docGrid w:linePitch="360"/>
        </w:sectPr>
      </w:pPr>
    </w:p>
    <w:tbl>
      <w:tblPr>
        <w:tblStyle w:val="20"/>
        <w:tblW w:w="9828" w:type="dxa"/>
        <w:tblLook w:val="01E0"/>
      </w:tblPr>
      <w:tblGrid>
        <w:gridCol w:w="1188"/>
        <w:gridCol w:w="3470"/>
        <w:gridCol w:w="2589"/>
        <w:gridCol w:w="2581"/>
      </w:tblGrid>
      <w:tr w:rsidR="007F0518" w:rsidRPr="007F0518" w:rsidTr="005154F7">
        <w:trPr>
          <w:trHeight w:val="244"/>
        </w:trPr>
        <w:tc>
          <w:tcPr>
            <w:tcW w:w="9828" w:type="dxa"/>
            <w:gridSpan w:val="4"/>
          </w:tcPr>
          <w:p w:rsidR="007F0518" w:rsidRPr="007F0518" w:rsidRDefault="007F0518" w:rsidP="007F0518">
            <w:pPr>
              <w:jc w:val="center"/>
              <w:rPr>
                <w:b/>
                <w:bCs/>
                <w:color w:val="000000"/>
                <w:sz w:val="24"/>
                <w:szCs w:val="24"/>
              </w:rPr>
            </w:pPr>
            <w:r w:rsidRPr="007F0518">
              <w:rPr>
                <w:b/>
                <w:bCs/>
                <w:color w:val="000000"/>
                <w:sz w:val="24"/>
                <w:szCs w:val="24"/>
                <w:lang w:val="ru-RU"/>
              </w:rPr>
              <w:lastRenderedPageBreak/>
              <w:t>2</w:t>
            </w:r>
            <w:r w:rsidRPr="007F0518">
              <w:rPr>
                <w:b/>
                <w:bCs/>
                <w:color w:val="000000"/>
                <w:sz w:val="24"/>
                <w:szCs w:val="24"/>
              </w:rPr>
              <w:t>. Інформація щодо вартості чистих активів емітента</w:t>
            </w:r>
          </w:p>
          <w:p w:rsidR="007F0518" w:rsidRPr="007F0518" w:rsidRDefault="007F0518" w:rsidP="007F0518">
            <w:pPr>
              <w:rPr>
                <w:sz w:val="24"/>
                <w:szCs w:val="24"/>
              </w:rPr>
            </w:pPr>
          </w:p>
        </w:tc>
      </w:tr>
      <w:tr w:rsidR="007F0518" w:rsidRPr="007F0518" w:rsidTr="005154F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F0518" w:rsidRPr="007F0518" w:rsidRDefault="007F0518" w:rsidP="007F0518">
            <w:pPr>
              <w:rPr>
                <w:b/>
              </w:rPr>
            </w:pPr>
            <w:r w:rsidRPr="007F0518">
              <w:rPr>
                <w:b/>
                <w:lang w:val="ru-RU"/>
              </w:rPr>
              <w:t>Найменування показника</w:t>
            </w:r>
            <w:r w:rsidRPr="007F0518">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F0518" w:rsidRPr="007F0518" w:rsidRDefault="007F0518" w:rsidP="007F0518">
            <w:pPr>
              <w:jc w:val="center"/>
              <w:rPr>
                <w:b/>
                <w:lang w:val="ru-RU"/>
              </w:rPr>
            </w:pPr>
            <w:r w:rsidRPr="007F0518">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F0518" w:rsidRPr="007F0518" w:rsidRDefault="007F0518" w:rsidP="007F0518">
            <w:pPr>
              <w:jc w:val="center"/>
              <w:rPr>
                <w:b/>
                <w:lang w:val="ru-RU"/>
              </w:rPr>
            </w:pPr>
            <w:r w:rsidRPr="007F0518">
              <w:rPr>
                <w:b/>
                <w:lang w:val="ru-RU"/>
              </w:rPr>
              <w:t>За попередній період</w:t>
            </w:r>
          </w:p>
        </w:tc>
      </w:tr>
      <w:tr w:rsidR="007F0518" w:rsidRPr="007F0518" w:rsidTr="005154F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F0518" w:rsidRPr="007F0518" w:rsidRDefault="007F0518" w:rsidP="007F0518">
            <w:pPr>
              <w:rPr>
                <w:b/>
                <w:lang w:val="ru-RU"/>
              </w:rPr>
            </w:pPr>
            <w:r w:rsidRPr="007F0518">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jc w:val="center"/>
              <w:rPr>
                <w:lang w:val="ru-RU"/>
              </w:rPr>
            </w:pPr>
            <w:r w:rsidRPr="007F0518">
              <w:rPr>
                <w:lang w:val="en-US"/>
              </w:rPr>
              <w:t>-101605</w:t>
            </w:r>
          </w:p>
        </w:tc>
        <w:tc>
          <w:tcPr>
            <w:tcW w:w="2581" w:type="dxa"/>
            <w:tcBorders>
              <w:top w:val="single" w:sz="6" w:space="0" w:color="auto"/>
              <w:left w:val="single" w:sz="6" w:space="0" w:color="auto"/>
              <w:bottom w:val="single" w:sz="6" w:space="0" w:color="auto"/>
              <w:right w:val="single" w:sz="4" w:space="0" w:color="auto"/>
            </w:tcBorders>
            <w:vAlign w:val="center"/>
          </w:tcPr>
          <w:p w:rsidR="007F0518" w:rsidRPr="007F0518" w:rsidRDefault="007F0518" w:rsidP="007F0518">
            <w:pPr>
              <w:jc w:val="center"/>
              <w:rPr>
                <w:lang w:val="ru-RU"/>
              </w:rPr>
            </w:pPr>
            <w:r w:rsidRPr="007F0518">
              <w:rPr>
                <w:lang w:val="en-US"/>
              </w:rPr>
              <w:t>-83684</w:t>
            </w:r>
          </w:p>
        </w:tc>
      </w:tr>
      <w:tr w:rsidR="007F0518" w:rsidRPr="007F0518" w:rsidTr="005154F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F0518" w:rsidRPr="007F0518" w:rsidRDefault="007F0518" w:rsidP="007F0518">
            <w:pPr>
              <w:rPr>
                <w:b/>
                <w:lang w:val="ru-RU"/>
              </w:rPr>
            </w:pPr>
            <w:r w:rsidRPr="007F0518">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jc w:val="center"/>
              <w:rPr>
                <w:lang w:val="ru-RU"/>
              </w:rPr>
            </w:pPr>
            <w:r w:rsidRPr="007F0518">
              <w:rPr>
                <w:lang w:val="en-US"/>
              </w:rPr>
              <w:t>2033</w:t>
            </w:r>
          </w:p>
        </w:tc>
        <w:tc>
          <w:tcPr>
            <w:tcW w:w="2581" w:type="dxa"/>
            <w:tcBorders>
              <w:top w:val="single" w:sz="6" w:space="0" w:color="auto"/>
              <w:left w:val="single" w:sz="6" w:space="0" w:color="auto"/>
              <w:bottom w:val="single" w:sz="6" w:space="0" w:color="auto"/>
              <w:right w:val="single" w:sz="4" w:space="0" w:color="auto"/>
            </w:tcBorders>
            <w:vAlign w:val="center"/>
          </w:tcPr>
          <w:p w:rsidR="007F0518" w:rsidRPr="007F0518" w:rsidRDefault="007F0518" w:rsidP="007F0518">
            <w:pPr>
              <w:jc w:val="center"/>
              <w:rPr>
                <w:lang w:val="ru-RU"/>
              </w:rPr>
            </w:pPr>
            <w:r w:rsidRPr="007F0518">
              <w:rPr>
                <w:lang w:val="en-US"/>
              </w:rPr>
              <w:t>2033</w:t>
            </w:r>
          </w:p>
        </w:tc>
      </w:tr>
      <w:tr w:rsidR="007F0518" w:rsidRPr="007F0518" w:rsidTr="005154F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F0518" w:rsidRPr="007F0518" w:rsidRDefault="007F0518" w:rsidP="007F0518">
            <w:pPr>
              <w:rPr>
                <w:b/>
                <w:lang w:val="ru-RU"/>
              </w:rPr>
            </w:pPr>
            <w:r w:rsidRPr="007F0518">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jc w:val="center"/>
              <w:rPr>
                <w:lang w:val="ru-RU"/>
              </w:rPr>
            </w:pPr>
            <w:r w:rsidRPr="007F0518">
              <w:rPr>
                <w:lang w:val="en-US"/>
              </w:rPr>
              <w:t>2033</w:t>
            </w:r>
          </w:p>
        </w:tc>
        <w:tc>
          <w:tcPr>
            <w:tcW w:w="2581" w:type="dxa"/>
            <w:tcBorders>
              <w:top w:val="single" w:sz="6" w:space="0" w:color="auto"/>
              <w:left w:val="single" w:sz="6" w:space="0" w:color="auto"/>
              <w:bottom w:val="single" w:sz="6" w:space="0" w:color="auto"/>
              <w:right w:val="single" w:sz="4" w:space="0" w:color="auto"/>
            </w:tcBorders>
            <w:vAlign w:val="center"/>
          </w:tcPr>
          <w:p w:rsidR="007F0518" w:rsidRPr="007F0518" w:rsidRDefault="007F0518" w:rsidP="007F0518">
            <w:pPr>
              <w:jc w:val="center"/>
              <w:rPr>
                <w:lang w:val="ru-RU"/>
              </w:rPr>
            </w:pPr>
            <w:r w:rsidRPr="007F0518">
              <w:rPr>
                <w:lang w:val="en-US"/>
              </w:rPr>
              <w:t>2033</w:t>
            </w:r>
          </w:p>
        </w:tc>
      </w:tr>
      <w:tr w:rsidR="007F0518" w:rsidRPr="007F0518" w:rsidTr="005154F7">
        <w:trPr>
          <w:trHeight w:val="340"/>
        </w:trPr>
        <w:tc>
          <w:tcPr>
            <w:tcW w:w="1188" w:type="dxa"/>
            <w:tcBorders>
              <w:top w:val="single" w:sz="6" w:space="0" w:color="auto"/>
              <w:left w:val="single" w:sz="4" w:space="0" w:color="auto"/>
              <w:bottom w:val="single" w:sz="6" w:space="0" w:color="auto"/>
              <w:right w:val="single" w:sz="6" w:space="0" w:color="auto"/>
            </w:tcBorders>
          </w:tcPr>
          <w:p w:rsidR="007F0518" w:rsidRPr="007F0518" w:rsidRDefault="007F0518" w:rsidP="007F0518">
            <w:pPr>
              <w:rPr>
                <w:b/>
                <w:lang w:val="ru-RU"/>
              </w:rPr>
            </w:pPr>
            <w:r w:rsidRPr="007F0518">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F0518" w:rsidRPr="007F0518" w:rsidRDefault="007F0518" w:rsidP="007F0518">
            <w:pPr>
              <w:rPr>
                <w:lang w:val="ru-RU"/>
              </w:rPr>
            </w:pPr>
            <w:r w:rsidRPr="007F0518">
              <w:rPr>
                <w:lang w:val="ru-RU"/>
              </w:rPr>
              <w:t>Розрахунок вартості чистих активів відбувався відповідно до пункту 2 статті 14 Закону України "Про акціонерні товариства" № 514-</w:t>
            </w:r>
            <w:r w:rsidRPr="007F0518">
              <w:rPr>
                <w:lang w:val="en-US"/>
              </w:rPr>
              <w:t>VI</w:t>
            </w:r>
            <w:r w:rsidRPr="007F0518">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F0518" w:rsidRPr="007F0518" w:rsidTr="005154F7">
        <w:trPr>
          <w:trHeight w:val="340"/>
        </w:trPr>
        <w:tc>
          <w:tcPr>
            <w:tcW w:w="1188" w:type="dxa"/>
            <w:tcBorders>
              <w:top w:val="single" w:sz="6" w:space="0" w:color="auto"/>
              <w:left w:val="single" w:sz="4" w:space="0" w:color="auto"/>
              <w:bottom w:val="single" w:sz="4" w:space="0" w:color="auto"/>
              <w:right w:val="single" w:sz="6" w:space="0" w:color="auto"/>
            </w:tcBorders>
          </w:tcPr>
          <w:p w:rsidR="007F0518" w:rsidRPr="007F0518" w:rsidRDefault="007F0518" w:rsidP="007F0518">
            <w:pPr>
              <w:rPr>
                <w:b/>
                <w:lang w:val="ru-RU"/>
              </w:rPr>
            </w:pPr>
            <w:r w:rsidRPr="007F0518">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F0518" w:rsidRPr="007F0518" w:rsidRDefault="007F0518" w:rsidP="007F0518">
            <w:pPr>
              <w:rPr>
                <w:lang w:val="ru-RU"/>
              </w:rPr>
            </w:pPr>
            <w:r w:rsidRPr="007F0518">
              <w:rPr>
                <w:lang w:val="ru-RU"/>
              </w:rPr>
              <w:t>Розрахункова вартість чистих активів(-101605.000 тис.грн. ) менше скоригованого статутного капіталу(2033.000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5216 тис.грн.Це свідчить про те, що  згідно статі 155 п.3 Цивільного кодексу України АТ підлягає ліквідації.</w:t>
            </w:r>
          </w:p>
        </w:tc>
      </w:tr>
    </w:tbl>
    <w:p w:rsidR="007F0518" w:rsidRPr="007F0518" w:rsidRDefault="007F0518" w:rsidP="007F0518">
      <w:pPr>
        <w:spacing w:after="0" w:line="240" w:lineRule="auto"/>
        <w:rPr>
          <w:rFonts w:ascii="Times New Roman" w:eastAsia="Times New Roman" w:hAnsi="Times New Roman" w:cs="Times New Roman"/>
          <w:sz w:val="24"/>
          <w:szCs w:val="24"/>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after="300" w:line="240" w:lineRule="auto"/>
        <w:jc w:val="center"/>
        <w:outlineLvl w:val="2"/>
        <w:rPr>
          <w:rFonts w:ascii="Times New Roman" w:eastAsia="Times New Roman" w:hAnsi="Times New Roman" w:cs="Times New Roman"/>
          <w:b/>
          <w:bCs/>
          <w:color w:val="000000"/>
          <w:sz w:val="26"/>
          <w:szCs w:val="26"/>
          <w:lang w:eastAsia="uk-UA"/>
        </w:rPr>
      </w:pPr>
      <w:r w:rsidRPr="007F0518">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tbl>
      <w:tblPr>
        <w:tblStyle w:val="10"/>
        <w:tblW w:w="9953" w:type="dxa"/>
        <w:tblLayout w:type="fixed"/>
        <w:tblLook w:val="04A0"/>
      </w:tblPr>
      <w:tblGrid>
        <w:gridCol w:w="738"/>
        <w:gridCol w:w="3757"/>
        <w:gridCol w:w="1189"/>
        <w:gridCol w:w="1385"/>
        <w:gridCol w:w="1651"/>
        <w:gridCol w:w="1233"/>
      </w:tblGrid>
      <w:tr w:rsidR="007F0518" w:rsidRPr="007F0518" w:rsidTr="005154F7">
        <w:tc>
          <w:tcPr>
            <w:tcW w:w="4492" w:type="dxa"/>
            <w:gridSpan w:val="2"/>
          </w:tcPr>
          <w:p w:rsidR="007F0518" w:rsidRPr="007F0518" w:rsidRDefault="007F0518" w:rsidP="007F0518">
            <w:pPr>
              <w:ind w:left="180" w:hanging="180"/>
              <w:jc w:val="center"/>
              <w:rPr>
                <w:b/>
                <w:bCs/>
              </w:rPr>
            </w:pPr>
            <w:r w:rsidRPr="007F0518">
              <w:rPr>
                <w:b/>
                <w:bCs/>
              </w:rPr>
              <w:t>Види зобов’</w:t>
            </w:r>
            <w:r w:rsidRPr="007F0518">
              <w:rPr>
                <w:b/>
                <w:bCs/>
                <w:lang w:val="en-US"/>
              </w:rPr>
              <w:t>язань</w:t>
            </w:r>
          </w:p>
        </w:tc>
        <w:tc>
          <w:tcPr>
            <w:tcW w:w="1189" w:type="dxa"/>
          </w:tcPr>
          <w:p w:rsidR="007F0518" w:rsidRPr="007F0518" w:rsidRDefault="007F0518" w:rsidP="007F0518">
            <w:pPr>
              <w:jc w:val="center"/>
              <w:rPr>
                <w:b/>
                <w:bCs/>
              </w:rPr>
            </w:pPr>
            <w:r w:rsidRPr="007F0518">
              <w:rPr>
                <w:b/>
                <w:bCs/>
              </w:rPr>
              <w:t>Дата виникнення</w:t>
            </w:r>
          </w:p>
        </w:tc>
        <w:tc>
          <w:tcPr>
            <w:tcW w:w="1385" w:type="dxa"/>
          </w:tcPr>
          <w:p w:rsidR="007F0518" w:rsidRPr="007F0518" w:rsidRDefault="007F0518" w:rsidP="007F0518">
            <w:pPr>
              <w:jc w:val="center"/>
              <w:rPr>
                <w:b/>
                <w:bCs/>
              </w:rPr>
            </w:pPr>
            <w:r w:rsidRPr="007F0518">
              <w:rPr>
                <w:b/>
                <w:bCs/>
              </w:rPr>
              <w:t>Непогашена частина боргу (тис.грн.)</w:t>
            </w:r>
          </w:p>
        </w:tc>
        <w:tc>
          <w:tcPr>
            <w:tcW w:w="1651" w:type="dxa"/>
          </w:tcPr>
          <w:p w:rsidR="007F0518" w:rsidRPr="007F0518" w:rsidRDefault="007F0518" w:rsidP="007F0518">
            <w:pPr>
              <w:jc w:val="center"/>
              <w:rPr>
                <w:b/>
                <w:bCs/>
              </w:rPr>
            </w:pPr>
            <w:r w:rsidRPr="007F0518">
              <w:rPr>
                <w:b/>
                <w:bCs/>
              </w:rPr>
              <w:t>Відсоток за користування коштами (відсоток річних)</w:t>
            </w:r>
          </w:p>
        </w:tc>
        <w:tc>
          <w:tcPr>
            <w:tcW w:w="1231" w:type="dxa"/>
          </w:tcPr>
          <w:p w:rsidR="007F0518" w:rsidRPr="007F0518" w:rsidRDefault="007F0518" w:rsidP="007F0518">
            <w:pPr>
              <w:jc w:val="center"/>
              <w:rPr>
                <w:b/>
                <w:bCs/>
              </w:rPr>
            </w:pPr>
            <w:r w:rsidRPr="007F0518">
              <w:rPr>
                <w:b/>
                <w:bCs/>
              </w:rPr>
              <w:t>Дата погашення</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Кредити банку, у тому числі :</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163933.00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кредит</w:t>
            </w:r>
          </w:p>
        </w:tc>
        <w:tc>
          <w:tcPr>
            <w:tcW w:w="1189" w:type="dxa"/>
          </w:tcPr>
          <w:p w:rsidR="007F0518" w:rsidRPr="007F0518" w:rsidRDefault="007F0518" w:rsidP="007F0518">
            <w:pPr>
              <w:jc w:val="right"/>
              <w:rPr>
                <w:bCs/>
              </w:rPr>
            </w:pPr>
            <w:r w:rsidRPr="007F0518">
              <w:rPr>
                <w:bCs/>
              </w:rPr>
              <w:t>30.07.2017</w:t>
            </w:r>
          </w:p>
        </w:tc>
        <w:tc>
          <w:tcPr>
            <w:tcW w:w="1385" w:type="dxa"/>
          </w:tcPr>
          <w:p w:rsidR="007F0518" w:rsidRPr="007F0518" w:rsidRDefault="007F0518" w:rsidP="007F0518">
            <w:pPr>
              <w:jc w:val="right"/>
              <w:rPr>
                <w:bCs/>
              </w:rPr>
            </w:pPr>
            <w:r w:rsidRPr="007F0518">
              <w:rPr>
                <w:bCs/>
              </w:rPr>
              <w:t>6000.00</w:t>
            </w:r>
          </w:p>
        </w:tc>
        <w:tc>
          <w:tcPr>
            <w:tcW w:w="1651" w:type="dxa"/>
          </w:tcPr>
          <w:p w:rsidR="007F0518" w:rsidRPr="007F0518" w:rsidRDefault="007F0518" w:rsidP="007F0518">
            <w:pPr>
              <w:jc w:val="right"/>
              <w:rPr>
                <w:bCs/>
              </w:rPr>
            </w:pPr>
            <w:r w:rsidRPr="007F0518">
              <w:rPr>
                <w:bCs/>
              </w:rPr>
              <w:t>17.000</w:t>
            </w:r>
          </w:p>
        </w:tc>
        <w:tc>
          <w:tcPr>
            <w:tcW w:w="1231" w:type="dxa"/>
          </w:tcPr>
          <w:p w:rsidR="007F0518" w:rsidRPr="007F0518" w:rsidRDefault="007F0518" w:rsidP="007F0518">
            <w:pPr>
              <w:jc w:val="right"/>
              <w:rPr>
                <w:bCs/>
              </w:rPr>
            </w:pPr>
            <w:r w:rsidRPr="007F0518">
              <w:rPr>
                <w:bCs/>
              </w:rPr>
              <w:t>15.06.2022</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кредит</w:t>
            </w:r>
          </w:p>
        </w:tc>
        <w:tc>
          <w:tcPr>
            <w:tcW w:w="1189" w:type="dxa"/>
          </w:tcPr>
          <w:p w:rsidR="007F0518" w:rsidRPr="007F0518" w:rsidRDefault="007F0518" w:rsidP="007F0518">
            <w:pPr>
              <w:jc w:val="right"/>
              <w:rPr>
                <w:bCs/>
              </w:rPr>
            </w:pPr>
            <w:r w:rsidRPr="007F0518">
              <w:rPr>
                <w:bCs/>
              </w:rPr>
              <w:t>26.12.2018</w:t>
            </w:r>
          </w:p>
        </w:tc>
        <w:tc>
          <w:tcPr>
            <w:tcW w:w="1385" w:type="dxa"/>
          </w:tcPr>
          <w:p w:rsidR="007F0518" w:rsidRPr="007F0518" w:rsidRDefault="007F0518" w:rsidP="007F0518">
            <w:pPr>
              <w:jc w:val="right"/>
              <w:rPr>
                <w:bCs/>
              </w:rPr>
            </w:pPr>
            <w:r w:rsidRPr="007F0518">
              <w:rPr>
                <w:bCs/>
              </w:rPr>
              <w:t>55564.00</w:t>
            </w:r>
          </w:p>
        </w:tc>
        <w:tc>
          <w:tcPr>
            <w:tcW w:w="1651" w:type="dxa"/>
          </w:tcPr>
          <w:p w:rsidR="007F0518" w:rsidRPr="007F0518" w:rsidRDefault="007F0518" w:rsidP="007F0518">
            <w:pPr>
              <w:jc w:val="right"/>
              <w:rPr>
                <w:bCs/>
              </w:rPr>
            </w:pPr>
            <w:r w:rsidRPr="007F0518">
              <w:rPr>
                <w:bCs/>
              </w:rPr>
              <w:t>5.000</w:t>
            </w:r>
          </w:p>
        </w:tc>
        <w:tc>
          <w:tcPr>
            <w:tcW w:w="1231" w:type="dxa"/>
          </w:tcPr>
          <w:p w:rsidR="007F0518" w:rsidRPr="007F0518" w:rsidRDefault="007F0518" w:rsidP="007F0518">
            <w:pPr>
              <w:jc w:val="right"/>
              <w:rPr>
                <w:bCs/>
              </w:rPr>
            </w:pPr>
            <w:r w:rsidRPr="007F0518">
              <w:rPr>
                <w:bCs/>
              </w:rPr>
              <w:t>26.12.2025</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кредит</w:t>
            </w:r>
          </w:p>
        </w:tc>
        <w:tc>
          <w:tcPr>
            <w:tcW w:w="1189" w:type="dxa"/>
          </w:tcPr>
          <w:p w:rsidR="007F0518" w:rsidRPr="007F0518" w:rsidRDefault="007F0518" w:rsidP="007F0518">
            <w:pPr>
              <w:jc w:val="right"/>
              <w:rPr>
                <w:bCs/>
              </w:rPr>
            </w:pPr>
            <w:r w:rsidRPr="007F0518">
              <w:rPr>
                <w:bCs/>
              </w:rPr>
              <w:t>21.01.2019</w:t>
            </w:r>
          </w:p>
        </w:tc>
        <w:tc>
          <w:tcPr>
            <w:tcW w:w="1385" w:type="dxa"/>
          </w:tcPr>
          <w:p w:rsidR="007F0518" w:rsidRPr="007F0518" w:rsidRDefault="007F0518" w:rsidP="007F0518">
            <w:pPr>
              <w:jc w:val="right"/>
              <w:rPr>
                <w:bCs/>
              </w:rPr>
            </w:pPr>
            <w:r w:rsidRPr="007F0518">
              <w:rPr>
                <w:bCs/>
              </w:rPr>
              <w:t>55985.00</w:t>
            </w:r>
          </w:p>
        </w:tc>
        <w:tc>
          <w:tcPr>
            <w:tcW w:w="1651" w:type="dxa"/>
          </w:tcPr>
          <w:p w:rsidR="007F0518" w:rsidRPr="007F0518" w:rsidRDefault="007F0518" w:rsidP="007F0518">
            <w:pPr>
              <w:jc w:val="right"/>
              <w:rPr>
                <w:bCs/>
              </w:rPr>
            </w:pPr>
            <w:r w:rsidRPr="007F0518">
              <w:rPr>
                <w:bCs/>
              </w:rPr>
              <w:t>5.000</w:t>
            </w:r>
          </w:p>
        </w:tc>
        <w:tc>
          <w:tcPr>
            <w:tcW w:w="1231" w:type="dxa"/>
          </w:tcPr>
          <w:p w:rsidR="007F0518" w:rsidRPr="007F0518" w:rsidRDefault="007F0518" w:rsidP="007F0518">
            <w:pPr>
              <w:jc w:val="right"/>
              <w:rPr>
                <w:bCs/>
              </w:rPr>
            </w:pPr>
            <w:r w:rsidRPr="007F0518">
              <w:rPr>
                <w:bCs/>
              </w:rPr>
              <w:t>21.01.2026</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кредит</w:t>
            </w:r>
          </w:p>
        </w:tc>
        <w:tc>
          <w:tcPr>
            <w:tcW w:w="1189" w:type="dxa"/>
          </w:tcPr>
          <w:p w:rsidR="007F0518" w:rsidRPr="007F0518" w:rsidRDefault="007F0518" w:rsidP="007F0518">
            <w:pPr>
              <w:jc w:val="right"/>
              <w:rPr>
                <w:bCs/>
              </w:rPr>
            </w:pPr>
            <w:r w:rsidRPr="007F0518">
              <w:rPr>
                <w:bCs/>
              </w:rPr>
              <w:t>18.10.2019</w:t>
            </w:r>
          </w:p>
        </w:tc>
        <w:tc>
          <w:tcPr>
            <w:tcW w:w="1385" w:type="dxa"/>
          </w:tcPr>
          <w:p w:rsidR="007F0518" w:rsidRPr="007F0518" w:rsidRDefault="007F0518" w:rsidP="007F0518">
            <w:pPr>
              <w:jc w:val="right"/>
              <w:rPr>
                <w:bCs/>
              </w:rPr>
            </w:pPr>
            <w:r w:rsidRPr="007F0518">
              <w:rPr>
                <w:bCs/>
              </w:rPr>
              <w:t>46384.00</w:t>
            </w:r>
          </w:p>
        </w:tc>
        <w:tc>
          <w:tcPr>
            <w:tcW w:w="1651" w:type="dxa"/>
          </w:tcPr>
          <w:p w:rsidR="007F0518" w:rsidRPr="007F0518" w:rsidRDefault="007F0518" w:rsidP="007F0518">
            <w:pPr>
              <w:jc w:val="right"/>
              <w:rPr>
                <w:bCs/>
              </w:rPr>
            </w:pPr>
            <w:r w:rsidRPr="007F0518">
              <w:rPr>
                <w:bCs/>
              </w:rPr>
              <w:t>5.000</w:t>
            </w:r>
          </w:p>
        </w:tc>
        <w:tc>
          <w:tcPr>
            <w:tcW w:w="1231" w:type="dxa"/>
          </w:tcPr>
          <w:p w:rsidR="007F0518" w:rsidRPr="007F0518" w:rsidRDefault="007F0518" w:rsidP="007F0518">
            <w:pPr>
              <w:jc w:val="right"/>
              <w:rPr>
                <w:bCs/>
              </w:rPr>
            </w:pPr>
            <w:r w:rsidRPr="007F0518">
              <w:rPr>
                <w:bCs/>
              </w:rPr>
              <w:t>29.07.2022</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Зобов'язання за цінними паперами</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0.00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у тому числі за облігаціями (за кожним випуском) :</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0.00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за іпотечними цінними паперами (за кожним власним випуском):</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0.00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за сертифікатами ФОН (за кожним власним випуском):</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0.00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За векселями (всього)</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0.00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за іншими цінними паперами (у тому числі за похідними цінними паперами) (за кожним видом):</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0.00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За фінансовими інвестиціями в корпоративні права (за кожним видом):</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0.00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Податкові зобов'язання</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234.00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Фінансова допомога на зворотній основі</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173429.00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Інші зобов'язання та забезпечення</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131798.00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4492" w:type="dxa"/>
            <w:gridSpan w:val="2"/>
          </w:tcPr>
          <w:p w:rsidR="007F0518" w:rsidRPr="007F0518" w:rsidRDefault="007F0518" w:rsidP="007F0518">
            <w:pPr>
              <w:ind w:left="180" w:hanging="180"/>
              <w:rPr>
                <w:bCs/>
              </w:rPr>
            </w:pPr>
            <w:r w:rsidRPr="007F0518">
              <w:rPr>
                <w:bCs/>
              </w:rPr>
              <w:t>Усього зобов'язань та забезпечень</w:t>
            </w:r>
          </w:p>
        </w:tc>
        <w:tc>
          <w:tcPr>
            <w:tcW w:w="1189" w:type="dxa"/>
          </w:tcPr>
          <w:p w:rsidR="007F0518" w:rsidRPr="007F0518" w:rsidRDefault="007F0518" w:rsidP="007F0518">
            <w:pPr>
              <w:jc w:val="right"/>
              <w:rPr>
                <w:bCs/>
              </w:rPr>
            </w:pPr>
            <w:r w:rsidRPr="007F0518">
              <w:rPr>
                <w:bCs/>
              </w:rPr>
              <w:t>Х</w:t>
            </w:r>
          </w:p>
        </w:tc>
        <w:tc>
          <w:tcPr>
            <w:tcW w:w="1385" w:type="dxa"/>
          </w:tcPr>
          <w:p w:rsidR="007F0518" w:rsidRPr="007F0518" w:rsidRDefault="007F0518" w:rsidP="007F0518">
            <w:pPr>
              <w:jc w:val="right"/>
              <w:rPr>
                <w:bCs/>
              </w:rPr>
            </w:pPr>
            <w:r w:rsidRPr="007F0518">
              <w:rPr>
                <w:bCs/>
              </w:rPr>
              <w:t>469394.00</w:t>
            </w:r>
          </w:p>
        </w:tc>
        <w:tc>
          <w:tcPr>
            <w:tcW w:w="1651" w:type="dxa"/>
          </w:tcPr>
          <w:p w:rsidR="007F0518" w:rsidRPr="007F0518" w:rsidRDefault="007F0518" w:rsidP="007F0518">
            <w:pPr>
              <w:jc w:val="right"/>
              <w:rPr>
                <w:bCs/>
              </w:rPr>
            </w:pPr>
            <w:r w:rsidRPr="007F0518">
              <w:rPr>
                <w:bCs/>
              </w:rPr>
              <w:t>Х</w:t>
            </w:r>
          </w:p>
        </w:tc>
        <w:tc>
          <w:tcPr>
            <w:tcW w:w="1231" w:type="dxa"/>
          </w:tcPr>
          <w:p w:rsidR="007F0518" w:rsidRPr="007F0518" w:rsidRDefault="007F0518" w:rsidP="007F0518">
            <w:pPr>
              <w:jc w:val="right"/>
              <w:rPr>
                <w:bCs/>
              </w:rPr>
            </w:pPr>
            <w:r w:rsidRPr="007F0518">
              <w:rPr>
                <w:bCs/>
              </w:rPr>
              <w:t>Х</w:t>
            </w:r>
          </w:p>
        </w:tc>
      </w:tr>
      <w:tr w:rsidR="007F0518" w:rsidRPr="007F0518" w:rsidTr="005154F7">
        <w:tc>
          <w:tcPr>
            <w:tcW w:w="737" w:type="dxa"/>
          </w:tcPr>
          <w:p w:rsidR="007F0518" w:rsidRPr="007F0518" w:rsidRDefault="007F0518" w:rsidP="007F0518">
            <w:pPr>
              <w:rPr>
                <w:b/>
                <w:szCs w:val="24"/>
                <w:lang w:val="en-US"/>
              </w:rPr>
            </w:pPr>
            <w:r w:rsidRPr="007F0518">
              <w:rPr>
                <w:b/>
                <w:szCs w:val="24"/>
                <w:lang w:val="en-US"/>
              </w:rPr>
              <w:t>Опис</w:t>
            </w:r>
          </w:p>
        </w:tc>
        <w:tc>
          <w:tcPr>
            <w:tcW w:w="9213" w:type="dxa"/>
            <w:gridSpan w:val="5"/>
          </w:tcPr>
          <w:p w:rsidR="007F0518" w:rsidRPr="007F0518" w:rsidRDefault="007F0518" w:rsidP="007F0518">
            <w:pPr>
              <w:rPr>
                <w:szCs w:val="24"/>
                <w:lang w:val="ru-RU"/>
              </w:rPr>
            </w:pPr>
            <w:r w:rsidRPr="007F0518">
              <w:rPr>
                <w:szCs w:val="24"/>
                <w:lang w:val="ru-RU"/>
              </w:rPr>
              <w:t>Зобов'язання ем</w:t>
            </w:r>
            <w:r w:rsidRPr="007F0518">
              <w:rPr>
                <w:szCs w:val="24"/>
                <w:lang w:val="en-US"/>
              </w:rPr>
              <w:t>i</w:t>
            </w:r>
            <w:r w:rsidRPr="007F0518">
              <w:rPr>
                <w:szCs w:val="24"/>
                <w:lang w:val="ru-RU"/>
              </w:rPr>
              <w:t>тента на к</w:t>
            </w:r>
            <w:r w:rsidRPr="007F0518">
              <w:rPr>
                <w:szCs w:val="24"/>
                <w:lang w:val="en-US"/>
              </w:rPr>
              <w:t>i</w:t>
            </w:r>
            <w:r w:rsidRPr="007F0518">
              <w:rPr>
                <w:szCs w:val="24"/>
                <w:lang w:val="ru-RU"/>
              </w:rPr>
              <w:t>нець зв</w:t>
            </w:r>
            <w:r w:rsidRPr="007F0518">
              <w:rPr>
                <w:szCs w:val="24"/>
                <w:lang w:val="en-US"/>
              </w:rPr>
              <w:t>i</w:t>
            </w:r>
            <w:r w:rsidRPr="007F0518">
              <w:rPr>
                <w:szCs w:val="24"/>
                <w:lang w:val="ru-RU"/>
              </w:rPr>
              <w:t>тного пер</w:t>
            </w:r>
            <w:r w:rsidRPr="007F0518">
              <w:rPr>
                <w:szCs w:val="24"/>
                <w:lang w:val="en-US"/>
              </w:rPr>
              <w:t>i</w:t>
            </w:r>
            <w:r w:rsidRPr="007F0518">
              <w:rPr>
                <w:szCs w:val="24"/>
                <w:lang w:val="ru-RU"/>
              </w:rPr>
              <w:t xml:space="preserve">оду складаються </w:t>
            </w:r>
            <w:r w:rsidRPr="007F0518">
              <w:rPr>
                <w:szCs w:val="24"/>
                <w:lang w:val="en-US"/>
              </w:rPr>
              <w:t>i</w:t>
            </w:r>
            <w:r w:rsidRPr="007F0518">
              <w:rPr>
                <w:szCs w:val="24"/>
                <w:lang w:val="ru-RU"/>
              </w:rPr>
              <w:t>з: непогашеної частини боргу за довгостроковими кредитами банк</w:t>
            </w:r>
            <w:r w:rsidRPr="007F0518">
              <w:rPr>
                <w:szCs w:val="24"/>
                <w:lang w:val="en-US"/>
              </w:rPr>
              <w:t>i</w:t>
            </w:r>
            <w:r w:rsidRPr="007F0518">
              <w:rPr>
                <w:szCs w:val="24"/>
                <w:lang w:val="ru-RU"/>
              </w:rPr>
              <w:t>в на суму 163933 тис.грн;  кредиторської заборгованост</w:t>
            </w:r>
            <w:r w:rsidRPr="007F0518">
              <w:rPr>
                <w:szCs w:val="24"/>
                <w:lang w:val="en-US"/>
              </w:rPr>
              <w:t>i</w:t>
            </w:r>
            <w:r w:rsidRPr="007F0518">
              <w:rPr>
                <w:szCs w:val="24"/>
                <w:lang w:val="ru-RU"/>
              </w:rPr>
              <w:t xml:space="preserve"> за товари, роботи, послуги на суму 3999 тис.грн; зобов'язань за розрахунками з бюджетом на суму 234 тис.грн; зобов'язань за розрахунками з</w:t>
            </w:r>
            <w:r w:rsidRPr="007F0518">
              <w:rPr>
                <w:szCs w:val="24"/>
                <w:lang w:val="en-US"/>
              </w:rPr>
              <w:t>i</w:t>
            </w:r>
            <w:r w:rsidRPr="007F0518">
              <w:rPr>
                <w:szCs w:val="24"/>
                <w:lang w:val="ru-RU"/>
              </w:rPr>
              <w:t xml:space="preserve"> страхування на суму 172 тис.грн; зобов'язань за розрахунками з оплати прац</w:t>
            </w:r>
            <w:r w:rsidRPr="007F0518">
              <w:rPr>
                <w:szCs w:val="24"/>
                <w:lang w:val="en-US"/>
              </w:rPr>
              <w:t>i</w:t>
            </w:r>
            <w:r w:rsidRPr="007F0518">
              <w:rPr>
                <w:szCs w:val="24"/>
                <w:lang w:val="ru-RU"/>
              </w:rPr>
              <w:t xml:space="preserve"> на суму 766 тис.грн; за одержаними авансами на суму 126481 тис.грн; ф</w:t>
            </w:r>
            <w:r w:rsidRPr="007F0518">
              <w:rPr>
                <w:szCs w:val="24"/>
                <w:lang w:val="en-US"/>
              </w:rPr>
              <w:t>i</w:t>
            </w:r>
            <w:r w:rsidRPr="007F0518">
              <w:rPr>
                <w:szCs w:val="24"/>
                <w:lang w:val="ru-RU"/>
              </w:rPr>
              <w:t>нансова допомога на зворотн</w:t>
            </w:r>
            <w:r w:rsidRPr="007F0518">
              <w:rPr>
                <w:szCs w:val="24"/>
                <w:lang w:val="en-US"/>
              </w:rPr>
              <w:t>i</w:t>
            </w:r>
            <w:r w:rsidRPr="007F0518">
              <w:rPr>
                <w:szCs w:val="24"/>
                <w:lang w:val="ru-RU"/>
              </w:rPr>
              <w:t>й основ</w:t>
            </w:r>
            <w:r w:rsidRPr="007F0518">
              <w:rPr>
                <w:szCs w:val="24"/>
                <w:lang w:val="en-US"/>
              </w:rPr>
              <w:t>i</w:t>
            </w:r>
            <w:r w:rsidRPr="007F0518">
              <w:rPr>
                <w:szCs w:val="24"/>
                <w:lang w:val="ru-RU"/>
              </w:rPr>
              <w:t xml:space="preserve"> на суму 173429 тис.грн; </w:t>
            </w:r>
            <w:r w:rsidRPr="007F0518">
              <w:rPr>
                <w:szCs w:val="24"/>
                <w:lang w:val="en-US"/>
              </w:rPr>
              <w:t>i</w:t>
            </w:r>
            <w:r w:rsidRPr="007F0518">
              <w:rPr>
                <w:szCs w:val="24"/>
                <w:lang w:val="ru-RU"/>
              </w:rPr>
              <w:t>нш</w:t>
            </w:r>
            <w:r w:rsidRPr="007F0518">
              <w:rPr>
                <w:szCs w:val="24"/>
                <w:lang w:val="en-US"/>
              </w:rPr>
              <w:t>i</w:t>
            </w:r>
            <w:r w:rsidRPr="007F0518">
              <w:rPr>
                <w:szCs w:val="24"/>
                <w:lang w:val="ru-RU"/>
              </w:rPr>
              <w:t xml:space="preserve"> зобов'язання на суму 380 тис.грн. Загальна сума зобов"язань - 469394 тис.грн.</w:t>
            </w:r>
          </w:p>
        </w:tc>
      </w:tr>
    </w:tbl>
    <w:p w:rsidR="007F0518" w:rsidRPr="007F0518" w:rsidRDefault="007F0518" w:rsidP="007F0518">
      <w:pPr>
        <w:spacing w:after="0" w:line="240" w:lineRule="auto"/>
        <w:rPr>
          <w:rFonts w:ascii="Times New Roman" w:eastAsia="Times New Roman" w:hAnsi="Times New Roman" w:cs="Times New Roman"/>
          <w:sz w:val="24"/>
          <w:szCs w:val="24"/>
          <w:lang w:val="ru-RU" w:eastAsia="uk-UA"/>
        </w:rPr>
      </w:pPr>
    </w:p>
    <w:p w:rsidR="007F0518" w:rsidRDefault="007F0518">
      <w:pPr>
        <w:sectPr w:rsidR="007F0518" w:rsidSect="007F051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7F0518" w:rsidRPr="007F0518" w:rsidTr="005154F7">
        <w:tc>
          <w:tcPr>
            <w:tcW w:w="9720" w:type="dxa"/>
            <w:tcMar>
              <w:top w:w="60" w:type="dxa"/>
              <w:left w:w="60" w:type="dxa"/>
              <w:bottom w:w="60" w:type="dxa"/>
              <w:right w:w="60" w:type="dxa"/>
            </w:tcMar>
            <w:vAlign w:val="center"/>
          </w:tcPr>
          <w:p w:rsidR="007F0518" w:rsidRPr="007F0518" w:rsidRDefault="007F0518" w:rsidP="007F0518">
            <w:pPr>
              <w:spacing w:after="0" w:line="240" w:lineRule="auto"/>
              <w:ind w:left="-210"/>
              <w:jc w:val="center"/>
              <w:rPr>
                <w:rFonts w:ascii="Times New Roman" w:eastAsia="Times New Roman" w:hAnsi="Times New Roman" w:cs="Times New Roman"/>
                <w:b/>
                <w:bCs/>
                <w:sz w:val="28"/>
                <w:szCs w:val="28"/>
                <w:lang w:eastAsia="uk-UA"/>
              </w:rPr>
            </w:pPr>
            <w:r w:rsidRPr="007F0518">
              <w:rPr>
                <w:rFonts w:ascii="Times New Roman" w:eastAsia="Times New Roman" w:hAnsi="Times New Roman" w:cs="Times New Roman"/>
                <w:b/>
                <w:color w:val="000000"/>
                <w:sz w:val="28"/>
                <w:szCs w:val="28"/>
                <w:lang w:val="ru-RU" w:eastAsia="uk-UA"/>
              </w:rPr>
              <w:lastRenderedPageBreak/>
              <w:t>6</w:t>
            </w:r>
            <w:r w:rsidRPr="007F0518">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p w:rsidR="007F0518" w:rsidRPr="007F0518" w:rsidRDefault="007F0518" w:rsidP="007F0518">
      <w:pPr>
        <w:spacing w:after="0" w:line="240" w:lineRule="auto"/>
        <w:rPr>
          <w:rFonts w:ascii="Times New Roman" w:eastAsia="Times New Roman" w:hAnsi="Times New Roman" w:cs="Times New Roman"/>
          <w:sz w:val="24"/>
          <w:szCs w:val="24"/>
          <w:lang w:eastAsia="uk-UA"/>
        </w:rPr>
      </w:pPr>
    </w:p>
    <w:p w:rsidR="007F0518" w:rsidRPr="007F0518" w:rsidRDefault="007F0518" w:rsidP="007F0518">
      <w:pPr>
        <w:spacing w:after="0" w:line="240" w:lineRule="auto"/>
        <w:rPr>
          <w:rFonts w:ascii="Times New Roman" w:eastAsia="Times New Roman" w:hAnsi="Times New Roman" w:cs="Times New Roman"/>
          <w:sz w:val="24"/>
          <w:szCs w:val="24"/>
          <w:lang w:eastAsia="uk-UA"/>
        </w:rPr>
      </w:pPr>
    </w:p>
    <w:tbl>
      <w:tblPr>
        <w:tblStyle w:val="10"/>
        <w:tblW w:w="5000" w:type="pct"/>
        <w:tblLook w:val="04A0"/>
      </w:tblPr>
      <w:tblGrid>
        <w:gridCol w:w="3387"/>
        <w:gridCol w:w="6751"/>
      </w:tblGrid>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Повне найменування юридичної особи або прізвище, ім'я та по батькові фізичної особи</w:t>
            </w:r>
          </w:p>
        </w:tc>
        <w:tc>
          <w:tcPr>
            <w:tcW w:w="6803" w:type="dxa"/>
            <w:shd w:val="clear" w:color="auto" w:fill="auto"/>
          </w:tcPr>
          <w:p w:rsidR="007F0518" w:rsidRPr="007F0518" w:rsidRDefault="007F0518" w:rsidP="007F0518">
            <w:pPr>
              <w:rPr>
                <w:szCs w:val="24"/>
              </w:rPr>
            </w:pPr>
            <w:r w:rsidRPr="007F0518">
              <w:rPr>
                <w:szCs w:val="24"/>
              </w:rPr>
              <w:t>АКЦІОНЕРНЕ ТОВАРИСТВО КОМЕРЦІЙНИЙ БАНК "ПРИВАТБАНК"</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Організаційно-правова форма</w:t>
            </w:r>
          </w:p>
        </w:tc>
        <w:tc>
          <w:tcPr>
            <w:tcW w:w="6803" w:type="dxa"/>
            <w:shd w:val="clear" w:color="auto" w:fill="auto"/>
          </w:tcPr>
          <w:p w:rsidR="007F0518" w:rsidRPr="007F0518" w:rsidRDefault="007F0518" w:rsidP="007F0518">
            <w:pPr>
              <w:rPr>
                <w:szCs w:val="24"/>
              </w:rPr>
            </w:pPr>
            <w:r w:rsidRPr="007F0518">
              <w:rPr>
                <w:szCs w:val="24"/>
              </w:rPr>
              <w:t>Акцiонерне товариство</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Ідентифікаційний код юридичної особи</w:t>
            </w:r>
          </w:p>
        </w:tc>
        <w:tc>
          <w:tcPr>
            <w:tcW w:w="6803" w:type="dxa"/>
            <w:shd w:val="clear" w:color="auto" w:fill="auto"/>
          </w:tcPr>
          <w:p w:rsidR="007F0518" w:rsidRPr="007F0518" w:rsidRDefault="007F0518" w:rsidP="007F0518">
            <w:pPr>
              <w:rPr>
                <w:szCs w:val="24"/>
              </w:rPr>
            </w:pPr>
            <w:r w:rsidRPr="007F0518">
              <w:rPr>
                <w:szCs w:val="24"/>
              </w:rPr>
              <w:t>14360570</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Місцезнаходження</w:t>
            </w:r>
          </w:p>
        </w:tc>
        <w:tc>
          <w:tcPr>
            <w:tcW w:w="6803" w:type="dxa"/>
            <w:shd w:val="clear" w:color="auto" w:fill="auto"/>
          </w:tcPr>
          <w:p w:rsidR="007F0518" w:rsidRPr="007F0518" w:rsidRDefault="007F0518" w:rsidP="007F0518">
            <w:pPr>
              <w:rPr>
                <w:szCs w:val="24"/>
              </w:rPr>
            </w:pPr>
            <w:r w:rsidRPr="007F0518">
              <w:rPr>
                <w:szCs w:val="24"/>
              </w:rPr>
              <w:t>01001 УКРАЇНА , м. Київ, вул. Грушевського,1Д</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Номер ліцензії або іншого документа на цей вид діяльності</w:t>
            </w:r>
          </w:p>
        </w:tc>
        <w:tc>
          <w:tcPr>
            <w:tcW w:w="6803" w:type="dxa"/>
            <w:shd w:val="clear" w:color="auto" w:fill="auto"/>
          </w:tcPr>
          <w:p w:rsidR="007F0518" w:rsidRPr="007F0518" w:rsidRDefault="007F0518" w:rsidP="007F0518">
            <w:pPr>
              <w:rPr>
                <w:szCs w:val="24"/>
              </w:rPr>
            </w:pPr>
            <w:r w:rsidRPr="007F0518">
              <w:rPr>
                <w:szCs w:val="24"/>
              </w:rPr>
              <w:t>АЕ № 263148</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Назва державного органу, що видав ліцензію або інший документ</w:t>
            </w:r>
          </w:p>
        </w:tc>
        <w:tc>
          <w:tcPr>
            <w:tcW w:w="6803" w:type="dxa"/>
            <w:shd w:val="clear" w:color="auto" w:fill="auto"/>
          </w:tcPr>
          <w:p w:rsidR="007F0518" w:rsidRPr="007F0518" w:rsidRDefault="007F0518" w:rsidP="007F0518">
            <w:pPr>
              <w:rPr>
                <w:szCs w:val="24"/>
              </w:rPr>
            </w:pPr>
            <w:r w:rsidRPr="007F0518">
              <w:rPr>
                <w:szCs w:val="24"/>
              </w:rPr>
              <w:t>Національна комiсiя з цiнних паперiв та фондового ринку</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Дата видачі ліцензії або іншого документа</w:t>
            </w:r>
          </w:p>
        </w:tc>
        <w:tc>
          <w:tcPr>
            <w:tcW w:w="6803" w:type="dxa"/>
            <w:shd w:val="clear" w:color="auto" w:fill="auto"/>
          </w:tcPr>
          <w:p w:rsidR="007F0518" w:rsidRPr="007F0518" w:rsidRDefault="007F0518" w:rsidP="007F0518">
            <w:pPr>
              <w:rPr>
                <w:szCs w:val="24"/>
              </w:rPr>
            </w:pPr>
            <w:r w:rsidRPr="007F0518">
              <w:rPr>
                <w:szCs w:val="24"/>
              </w:rPr>
              <w:t>12.06.2013</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Міжміський код та телефон</w:t>
            </w:r>
          </w:p>
        </w:tc>
        <w:tc>
          <w:tcPr>
            <w:tcW w:w="6803" w:type="dxa"/>
            <w:shd w:val="clear" w:color="auto" w:fill="auto"/>
          </w:tcPr>
          <w:p w:rsidR="007F0518" w:rsidRPr="007F0518" w:rsidRDefault="007F0518" w:rsidP="007F0518">
            <w:pPr>
              <w:rPr>
                <w:szCs w:val="24"/>
              </w:rPr>
            </w:pPr>
            <w:r w:rsidRPr="007F0518">
              <w:rPr>
                <w:szCs w:val="24"/>
              </w:rPr>
              <w:t>(056) 7165330</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Факс</w:t>
            </w:r>
          </w:p>
        </w:tc>
        <w:tc>
          <w:tcPr>
            <w:tcW w:w="6803" w:type="dxa"/>
            <w:shd w:val="clear" w:color="auto" w:fill="auto"/>
          </w:tcPr>
          <w:p w:rsidR="007F0518" w:rsidRPr="007F0518" w:rsidRDefault="007F0518" w:rsidP="007F0518">
            <w:pPr>
              <w:rPr>
                <w:szCs w:val="24"/>
              </w:rPr>
            </w:pPr>
            <w:r w:rsidRPr="007F0518">
              <w:rPr>
                <w:szCs w:val="24"/>
              </w:rPr>
              <w:t>(056) 7165330</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Вид діяльності</w:t>
            </w:r>
          </w:p>
        </w:tc>
        <w:tc>
          <w:tcPr>
            <w:tcW w:w="6803" w:type="dxa"/>
            <w:shd w:val="clear" w:color="auto" w:fill="auto"/>
          </w:tcPr>
          <w:p w:rsidR="007F0518" w:rsidRPr="007F0518" w:rsidRDefault="007F0518" w:rsidP="007F0518">
            <w:pPr>
              <w:rPr>
                <w:szCs w:val="24"/>
              </w:rPr>
            </w:pPr>
            <w:r w:rsidRPr="007F0518">
              <w:rPr>
                <w:szCs w:val="24"/>
              </w:rPr>
              <w:t>депозитарна діяльність депозитарної установи</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Опис</w:t>
            </w:r>
          </w:p>
        </w:tc>
        <w:tc>
          <w:tcPr>
            <w:tcW w:w="6803" w:type="dxa"/>
            <w:shd w:val="clear" w:color="auto" w:fill="auto"/>
          </w:tcPr>
          <w:p w:rsidR="007F0518" w:rsidRPr="007F0518" w:rsidRDefault="007F0518" w:rsidP="007F0518">
            <w:pPr>
              <w:rPr>
                <w:szCs w:val="24"/>
              </w:rPr>
            </w:pPr>
            <w:r w:rsidRPr="007F0518">
              <w:rPr>
                <w:szCs w:val="24"/>
              </w:rPr>
              <w:t>обслуговування рахунків власників цінних паперів емітента на підставі договору № Е-02/18-Л від  06.04.2018р.</w:t>
            </w:r>
          </w:p>
        </w:tc>
      </w:tr>
    </w:tbl>
    <w:p w:rsidR="007F0518" w:rsidRPr="007F0518" w:rsidRDefault="007F0518" w:rsidP="007F0518">
      <w:pPr>
        <w:spacing w:after="0" w:line="240" w:lineRule="auto"/>
        <w:rPr>
          <w:rFonts w:ascii="Times New Roman" w:eastAsia="Times New Roman" w:hAnsi="Times New Roman" w:cs="Times New Roman"/>
          <w:sz w:val="20"/>
          <w:szCs w:val="24"/>
          <w:lang w:eastAsia="uk-UA"/>
        </w:rPr>
      </w:pPr>
    </w:p>
    <w:p w:rsidR="007F0518" w:rsidRPr="007F0518" w:rsidRDefault="007F0518" w:rsidP="007F0518">
      <w:pPr>
        <w:spacing w:after="0" w:line="240" w:lineRule="auto"/>
        <w:rPr>
          <w:rFonts w:ascii="Times New Roman" w:eastAsia="Times New Roman" w:hAnsi="Times New Roman" w:cs="Times New Roman"/>
          <w:sz w:val="20"/>
          <w:szCs w:val="24"/>
          <w:lang w:eastAsia="uk-UA"/>
        </w:rPr>
      </w:pPr>
    </w:p>
    <w:tbl>
      <w:tblPr>
        <w:tblStyle w:val="10"/>
        <w:tblW w:w="5000" w:type="pct"/>
        <w:tblLook w:val="04A0"/>
      </w:tblPr>
      <w:tblGrid>
        <w:gridCol w:w="3386"/>
        <w:gridCol w:w="6752"/>
      </w:tblGrid>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Повне найменування юридичної особи або прізвище, ім'я та по батькові фізичної особи</w:t>
            </w:r>
          </w:p>
        </w:tc>
        <w:tc>
          <w:tcPr>
            <w:tcW w:w="6803" w:type="dxa"/>
            <w:shd w:val="clear" w:color="auto" w:fill="auto"/>
          </w:tcPr>
          <w:p w:rsidR="007F0518" w:rsidRPr="007F0518" w:rsidRDefault="007F0518" w:rsidP="007F0518">
            <w:pPr>
              <w:rPr>
                <w:szCs w:val="24"/>
              </w:rPr>
            </w:pPr>
            <w:r w:rsidRPr="007F0518">
              <w:rPr>
                <w:szCs w:val="24"/>
              </w:rPr>
              <w:t>ТОВАРИСТВО З ОБМЕЖЕНОЮ ВІДПОВІДАЛЬНІСТЮ "ПРОФАУДИТ"</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Організаційно-правова форма</w:t>
            </w:r>
          </w:p>
        </w:tc>
        <w:tc>
          <w:tcPr>
            <w:tcW w:w="6803" w:type="dxa"/>
            <w:shd w:val="clear" w:color="auto" w:fill="auto"/>
          </w:tcPr>
          <w:p w:rsidR="007F0518" w:rsidRPr="007F0518" w:rsidRDefault="007F0518" w:rsidP="007F0518">
            <w:pPr>
              <w:rPr>
                <w:szCs w:val="24"/>
              </w:rPr>
            </w:pPr>
            <w:r w:rsidRPr="007F0518">
              <w:rPr>
                <w:szCs w:val="24"/>
              </w:rPr>
              <w:t>Товариство з обмеженою вiдповiдальнiстю</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Ідентифікаційний код юридичної особи</w:t>
            </w:r>
          </w:p>
        </w:tc>
        <w:tc>
          <w:tcPr>
            <w:tcW w:w="6803" w:type="dxa"/>
            <w:shd w:val="clear" w:color="auto" w:fill="auto"/>
          </w:tcPr>
          <w:p w:rsidR="007F0518" w:rsidRPr="007F0518" w:rsidRDefault="007F0518" w:rsidP="007F0518">
            <w:pPr>
              <w:rPr>
                <w:szCs w:val="24"/>
              </w:rPr>
            </w:pPr>
            <w:r w:rsidRPr="007F0518">
              <w:rPr>
                <w:szCs w:val="24"/>
              </w:rPr>
              <w:t>36921215</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Місцезнаходження</w:t>
            </w:r>
          </w:p>
        </w:tc>
        <w:tc>
          <w:tcPr>
            <w:tcW w:w="6803" w:type="dxa"/>
            <w:shd w:val="clear" w:color="auto" w:fill="auto"/>
          </w:tcPr>
          <w:p w:rsidR="007F0518" w:rsidRPr="007F0518" w:rsidRDefault="007F0518" w:rsidP="007F0518">
            <w:pPr>
              <w:rPr>
                <w:szCs w:val="24"/>
              </w:rPr>
            </w:pPr>
            <w:r w:rsidRPr="007F0518">
              <w:rPr>
                <w:szCs w:val="24"/>
              </w:rPr>
              <w:t>65009 УКРАЇНА , м. Одеса, провулок Курортний, буд.2</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Номер ліцензії або іншого документа на цей вид діяльності</w:t>
            </w:r>
          </w:p>
        </w:tc>
        <w:tc>
          <w:tcPr>
            <w:tcW w:w="6803" w:type="dxa"/>
            <w:shd w:val="clear" w:color="auto" w:fill="auto"/>
          </w:tcPr>
          <w:p w:rsidR="007F0518" w:rsidRPr="007F0518" w:rsidRDefault="007F0518" w:rsidP="007F0518">
            <w:pPr>
              <w:rPr>
                <w:szCs w:val="24"/>
              </w:rPr>
            </w:pPr>
            <w:r w:rsidRPr="007F0518">
              <w:rPr>
                <w:szCs w:val="24"/>
              </w:rPr>
              <w:t>4347</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Назва державного органу, що видав ліцензію або інший документ</w:t>
            </w:r>
          </w:p>
        </w:tc>
        <w:tc>
          <w:tcPr>
            <w:tcW w:w="6803" w:type="dxa"/>
            <w:shd w:val="clear" w:color="auto" w:fill="auto"/>
          </w:tcPr>
          <w:p w:rsidR="007F0518" w:rsidRPr="007F0518" w:rsidRDefault="007F0518" w:rsidP="007F0518">
            <w:pPr>
              <w:rPr>
                <w:szCs w:val="24"/>
              </w:rPr>
            </w:pPr>
            <w:r w:rsidRPr="007F0518">
              <w:rPr>
                <w:szCs w:val="24"/>
              </w:rPr>
              <w:t>Аудиторська палата України</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Дата видачі ліцензії або іншого документа</w:t>
            </w:r>
          </w:p>
        </w:tc>
        <w:tc>
          <w:tcPr>
            <w:tcW w:w="6803" w:type="dxa"/>
            <w:shd w:val="clear" w:color="auto" w:fill="auto"/>
          </w:tcPr>
          <w:p w:rsidR="007F0518" w:rsidRPr="007F0518" w:rsidRDefault="007F0518" w:rsidP="007F0518">
            <w:pPr>
              <w:rPr>
                <w:szCs w:val="24"/>
              </w:rPr>
            </w:pPr>
            <w:r w:rsidRPr="007F0518">
              <w:rPr>
                <w:szCs w:val="24"/>
              </w:rPr>
              <w:t>25.03.2010</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Міжміський код та телефон</w:t>
            </w:r>
          </w:p>
        </w:tc>
        <w:tc>
          <w:tcPr>
            <w:tcW w:w="6803" w:type="dxa"/>
            <w:shd w:val="clear" w:color="auto" w:fill="auto"/>
          </w:tcPr>
          <w:p w:rsidR="007F0518" w:rsidRPr="007F0518" w:rsidRDefault="007F0518" w:rsidP="007F0518">
            <w:pPr>
              <w:rPr>
                <w:szCs w:val="24"/>
              </w:rPr>
            </w:pPr>
            <w:r w:rsidRPr="007F0518">
              <w:rPr>
                <w:szCs w:val="24"/>
              </w:rPr>
              <w:t>(0482) 748-04-12, 0936835773</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Факс</w:t>
            </w:r>
          </w:p>
        </w:tc>
        <w:tc>
          <w:tcPr>
            <w:tcW w:w="6803" w:type="dxa"/>
            <w:shd w:val="clear" w:color="auto" w:fill="auto"/>
          </w:tcPr>
          <w:p w:rsidR="007F0518" w:rsidRPr="007F0518" w:rsidRDefault="007F0518" w:rsidP="007F0518">
            <w:pPr>
              <w:rPr>
                <w:szCs w:val="24"/>
              </w:rPr>
            </w:pPr>
            <w:r w:rsidRPr="007F0518">
              <w:rPr>
                <w:szCs w:val="24"/>
              </w:rPr>
              <w:t>(0482) 748-04-12</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Вид діяльності</w:t>
            </w:r>
          </w:p>
        </w:tc>
        <w:tc>
          <w:tcPr>
            <w:tcW w:w="6803" w:type="dxa"/>
            <w:shd w:val="clear" w:color="auto" w:fill="auto"/>
          </w:tcPr>
          <w:p w:rsidR="007F0518" w:rsidRPr="007F0518" w:rsidRDefault="007F0518" w:rsidP="007F0518">
            <w:pPr>
              <w:rPr>
                <w:szCs w:val="24"/>
              </w:rPr>
            </w:pPr>
            <w:r w:rsidRPr="007F0518">
              <w:rPr>
                <w:szCs w:val="24"/>
              </w:rPr>
              <w:t>аудиторські послуги</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Опис</w:t>
            </w:r>
          </w:p>
        </w:tc>
        <w:tc>
          <w:tcPr>
            <w:tcW w:w="6803" w:type="dxa"/>
            <w:shd w:val="clear" w:color="auto" w:fill="auto"/>
          </w:tcPr>
          <w:p w:rsidR="007F0518" w:rsidRPr="007F0518" w:rsidRDefault="007F0518" w:rsidP="007F0518">
            <w:pPr>
              <w:rPr>
                <w:szCs w:val="24"/>
              </w:rPr>
            </w:pPr>
            <w:r w:rsidRPr="007F0518">
              <w:rPr>
                <w:szCs w:val="24"/>
              </w:rPr>
              <w:t>проведення аудиту за 2020 рік на підставі договору   № 1-А/2021 від 20 січня 2021 року</w:t>
            </w:r>
          </w:p>
        </w:tc>
      </w:tr>
    </w:tbl>
    <w:p w:rsidR="007F0518" w:rsidRPr="007F0518" w:rsidRDefault="007F0518" w:rsidP="007F0518">
      <w:pPr>
        <w:spacing w:after="0" w:line="240" w:lineRule="auto"/>
        <w:rPr>
          <w:rFonts w:ascii="Times New Roman" w:eastAsia="Times New Roman" w:hAnsi="Times New Roman" w:cs="Times New Roman"/>
          <w:sz w:val="20"/>
          <w:szCs w:val="24"/>
          <w:lang w:eastAsia="uk-UA"/>
        </w:rPr>
      </w:pPr>
    </w:p>
    <w:p w:rsidR="007F0518" w:rsidRPr="007F0518" w:rsidRDefault="007F0518" w:rsidP="007F0518">
      <w:pPr>
        <w:spacing w:after="0" w:line="240" w:lineRule="auto"/>
        <w:rPr>
          <w:rFonts w:ascii="Times New Roman" w:eastAsia="Times New Roman" w:hAnsi="Times New Roman" w:cs="Times New Roman"/>
          <w:sz w:val="20"/>
          <w:szCs w:val="24"/>
          <w:lang w:eastAsia="uk-UA"/>
        </w:rPr>
      </w:pPr>
    </w:p>
    <w:tbl>
      <w:tblPr>
        <w:tblStyle w:val="10"/>
        <w:tblW w:w="5000" w:type="pct"/>
        <w:tblLook w:val="04A0"/>
      </w:tblPr>
      <w:tblGrid>
        <w:gridCol w:w="3387"/>
        <w:gridCol w:w="6751"/>
      </w:tblGrid>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Повне найменування юридичної особи або прізвище, ім'я та по батькові фізичної особи</w:t>
            </w:r>
          </w:p>
        </w:tc>
        <w:tc>
          <w:tcPr>
            <w:tcW w:w="6803" w:type="dxa"/>
            <w:shd w:val="clear" w:color="auto" w:fill="auto"/>
          </w:tcPr>
          <w:p w:rsidR="007F0518" w:rsidRPr="007F0518" w:rsidRDefault="007F0518" w:rsidP="007F0518">
            <w:pPr>
              <w:rPr>
                <w:szCs w:val="24"/>
              </w:rPr>
            </w:pPr>
            <w:r w:rsidRPr="007F0518">
              <w:rPr>
                <w:szCs w:val="24"/>
              </w:rPr>
              <w:t>Публічне акціонерне товариство "Національний депозитарій України"</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Організаційно-правова форма</w:t>
            </w:r>
          </w:p>
        </w:tc>
        <w:tc>
          <w:tcPr>
            <w:tcW w:w="6803" w:type="dxa"/>
            <w:shd w:val="clear" w:color="auto" w:fill="auto"/>
          </w:tcPr>
          <w:p w:rsidR="007F0518" w:rsidRPr="007F0518" w:rsidRDefault="007F0518" w:rsidP="007F0518">
            <w:pPr>
              <w:rPr>
                <w:szCs w:val="24"/>
              </w:rPr>
            </w:pPr>
            <w:r w:rsidRPr="007F0518">
              <w:rPr>
                <w:szCs w:val="24"/>
              </w:rPr>
              <w:t>Публiчне акцiонерне товариство</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Ідентифікаційний код юридичної особи</w:t>
            </w:r>
          </w:p>
        </w:tc>
        <w:tc>
          <w:tcPr>
            <w:tcW w:w="6803" w:type="dxa"/>
            <w:shd w:val="clear" w:color="auto" w:fill="auto"/>
          </w:tcPr>
          <w:p w:rsidR="007F0518" w:rsidRPr="007F0518" w:rsidRDefault="007F0518" w:rsidP="007F0518">
            <w:pPr>
              <w:rPr>
                <w:szCs w:val="24"/>
              </w:rPr>
            </w:pPr>
            <w:r w:rsidRPr="007F0518">
              <w:rPr>
                <w:szCs w:val="24"/>
              </w:rPr>
              <w:t>30370711</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Місцезнаходження</w:t>
            </w:r>
          </w:p>
        </w:tc>
        <w:tc>
          <w:tcPr>
            <w:tcW w:w="6803" w:type="dxa"/>
            <w:shd w:val="clear" w:color="auto" w:fill="auto"/>
          </w:tcPr>
          <w:p w:rsidR="007F0518" w:rsidRPr="007F0518" w:rsidRDefault="007F0518" w:rsidP="007F0518">
            <w:pPr>
              <w:rPr>
                <w:szCs w:val="24"/>
              </w:rPr>
            </w:pPr>
            <w:r w:rsidRPr="007F0518">
              <w:rPr>
                <w:szCs w:val="24"/>
              </w:rPr>
              <w:t>04107 УКРАЇНА д/н м.Київ вул.Тропініна, 7-г</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Номер ліцензії або іншого документа на цей вид діяльності</w:t>
            </w:r>
          </w:p>
        </w:tc>
        <w:tc>
          <w:tcPr>
            <w:tcW w:w="6803" w:type="dxa"/>
            <w:shd w:val="clear" w:color="auto" w:fill="auto"/>
          </w:tcPr>
          <w:p w:rsidR="007F0518" w:rsidRPr="007F0518" w:rsidRDefault="007F0518" w:rsidP="007F0518">
            <w:pPr>
              <w:rPr>
                <w:szCs w:val="24"/>
              </w:rPr>
            </w:pPr>
            <w:r w:rsidRPr="007F0518">
              <w:rPr>
                <w:szCs w:val="24"/>
              </w:rPr>
              <w:t>Рішення № 2092</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Назва державного органу, що видав ліцензію або інший документ</w:t>
            </w:r>
          </w:p>
        </w:tc>
        <w:tc>
          <w:tcPr>
            <w:tcW w:w="6803" w:type="dxa"/>
            <w:shd w:val="clear" w:color="auto" w:fill="auto"/>
          </w:tcPr>
          <w:p w:rsidR="007F0518" w:rsidRPr="007F0518" w:rsidRDefault="007F0518" w:rsidP="007F0518">
            <w:pPr>
              <w:rPr>
                <w:szCs w:val="24"/>
              </w:rPr>
            </w:pPr>
            <w:r w:rsidRPr="007F0518">
              <w:rPr>
                <w:szCs w:val="24"/>
              </w:rPr>
              <w:t>НКЦПФР</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Дата видачі ліцензії або іншого документа</w:t>
            </w:r>
          </w:p>
        </w:tc>
        <w:tc>
          <w:tcPr>
            <w:tcW w:w="6803" w:type="dxa"/>
            <w:shd w:val="clear" w:color="auto" w:fill="auto"/>
          </w:tcPr>
          <w:p w:rsidR="007F0518" w:rsidRPr="007F0518" w:rsidRDefault="007F0518" w:rsidP="007F0518">
            <w:pPr>
              <w:rPr>
                <w:szCs w:val="24"/>
              </w:rPr>
            </w:pPr>
            <w:r w:rsidRPr="007F0518">
              <w:rPr>
                <w:szCs w:val="24"/>
              </w:rPr>
              <w:t>01.10.2013</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Міжміський код та телефон</w:t>
            </w:r>
          </w:p>
        </w:tc>
        <w:tc>
          <w:tcPr>
            <w:tcW w:w="6803" w:type="dxa"/>
            <w:shd w:val="clear" w:color="auto" w:fill="auto"/>
          </w:tcPr>
          <w:p w:rsidR="007F0518" w:rsidRPr="007F0518" w:rsidRDefault="007F0518" w:rsidP="007F0518">
            <w:pPr>
              <w:rPr>
                <w:szCs w:val="24"/>
              </w:rPr>
            </w:pPr>
            <w:r w:rsidRPr="007F0518">
              <w:rPr>
                <w:szCs w:val="24"/>
              </w:rPr>
              <w:t>(044) 591-04-00</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Факс</w:t>
            </w:r>
          </w:p>
        </w:tc>
        <w:tc>
          <w:tcPr>
            <w:tcW w:w="6803" w:type="dxa"/>
            <w:shd w:val="clear" w:color="auto" w:fill="auto"/>
          </w:tcPr>
          <w:p w:rsidR="007F0518" w:rsidRPr="007F0518" w:rsidRDefault="007F0518" w:rsidP="007F0518">
            <w:pPr>
              <w:rPr>
                <w:szCs w:val="24"/>
              </w:rPr>
            </w:pPr>
            <w:r w:rsidRPr="007F0518">
              <w:rPr>
                <w:szCs w:val="24"/>
              </w:rPr>
              <w:t>(044) 591-04-00</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Вид діяльності</w:t>
            </w:r>
          </w:p>
        </w:tc>
        <w:tc>
          <w:tcPr>
            <w:tcW w:w="6803" w:type="dxa"/>
            <w:shd w:val="clear" w:color="auto" w:fill="auto"/>
          </w:tcPr>
          <w:p w:rsidR="007F0518" w:rsidRPr="007F0518" w:rsidRDefault="007F0518" w:rsidP="007F0518">
            <w:pPr>
              <w:rPr>
                <w:szCs w:val="24"/>
              </w:rPr>
            </w:pPr>
            <w:r w:rsidRPr="007F0518">
              <w:rPr>
                <w:szCs w:val="24"/>
              </w:rPr>
              <w:t>Депозитарна діяльність центрального депозитарію</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Опис</w:t>
            </w:r>
          </w:p>
        </w:tc>
        <w:tc>
          <w:tcPr>
            <w:tcW w:w="6803" w:type="dxa"/>
            <w:shd w:val="clear" w:color="auto" w:fill="auto"/>
          </w:tcPr>
          <w:p w:rsidR="007F0518" w:rsidRPr="007F0518" w:rsidRDefault="007F0518" w:rsidP="007F0518">
            <w:pPr>
              <w:rPr>
                <w:szCs w:val="24"/>
              </w:rPr>
            </w:pPr>
            <w:r w:rsidRPr="007F0518">
              <w:rPr>
                <w:szCs w:val="24"/>
              </w:rPr>
              <w:t>З депозитарiєм укладено договiр на обслуговування емiсiї.</w:t>
            </w:r>
          </w:p>
        </w:tc>
      </w:tr>
    </w:tbl>
    <w:p w:rsidR="007F0518" w:rsidRPr="007F0518" w:rsidRDefault="007F0518" w:rsidP="007F0518">
      <w:pPr>
        <w:spacing w:after="0" w:line="240" w:lineRule="auto"/>
        <w:rPr>
          <w:rFonts w:ascii="Times New Roman" w:eastAsia="Times New Roman" w:hAnsi="Times New Roman" w:cs="Times New Roman"/>
          <w:sz w:val="20"/>
          <w:szCs w:val="24"/>
          <w:lang w:eastAsia="uk-UA"/>
        </w:rPr>
      </w:pPr>
    </w:p>
    <w:p w:rsidR="007F0518" w:rsidRPr="007F0518" w:rsidRDefault="007F0518" w:rsidP="007F0518">
      <w:pPr>
        <w:spacing w:after="0" w:line="240" w:lineRule="auto"/>
        <w:rPr>
          <w:rFonts w:ascii="Times New Roman" w:eastAsia="Times New Roman" w:hAnsi="Times New Roman" w:cs="Times New Roman"/>
          <w:sz w:val="20"/>
          <w:szCs w:val="24"/>
          <w:lang w:eastAsia="uk-UA"/>
        </w:rPr>
      </w:pPr>
    </w:p>
    <w:tbl>
      <w:tblPr>
        <w:tblStyle w:val="10"/>
        <w:tblW w:w="5000" w:type="pct"/>
        <w:tblLook w:val="04A0"/>
      </w:tblPr>
      <w:tblGrid>
        <w:gridCol w:w="3387"/>
        <w:gridCol w:w="6751"/>
      </w:tblGrid>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 xml:space="preserve">Повне найменування юридичної особи або прізвище, ім'я та по </w:t>
            </w:r>
            <w:r w:rsidRPr="007F0518">
              <w:rPr>
                <w:b/>
                <w:szCs w:val="24"/>
              </w:rPr>
              <w:lastRenderedPageBreak/>
              <w:t>батькові фізичної особи</w:t>
            </w:r>
          </w:p>
        </w:tc>
        <w:tc>
          <w:tcPr>
            <w:tcW w:w="6803" w:type="dxa"/>
            <w:shd w:val="clear" w:color="auto" w:fill="auto"/>
          </w:tcPr>
          <w:p w:rsidR="007F0518" w:rsidRPr="007F0518" w:rsidRDefault="007F0518" w:rsidP="007F0518">
            <w:pPr>
              <w:rPr>
                <w:szCs w:val="24"/>
              </w:rPr>
            </w:pPr>
            <w:r w:rsidRPr="007F0518">
              <w:rPr>
                <w:szCs w:val="24"/>
              </w:rPr>
              <w:lastRenderedPageBreak/>
              <w:t>ДУ "Агентство з розвитку інфраструктури фондового ринку України"</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lastRenderedPageBreak/>
              <w:t>Організаційно-правова форма</w:t>
            </w:r>
          </w:p>
        </w:tc>
        <w:tc>
          <w:tcPr>
            <w:tcW w:w="6803" w:type="dxa"/>
            <w:shd w:val="clear" w:color="auto" w:fill="auto"/>
          </w:tcPr>
          <w:p w:rsidR="007F0518" w:rsidRPr="007F0518" w:rsidRDefault="007F0518" w:rsidP="007F0518">
            <w:pPr>
              <w:rPr>
                <w:szCs w:val="24"/>
              </w:rPr>
            </w:pPr>
            <w:r w:rsidRPr="007F0518">
              <w:rPr>
                <w:szCs w:val="24"/>
              </w:rPr>
              <w:t>Державна органiзацiя (установа, заклад)</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Ідентифікаційний код юридичної особи</w:t>
            </w:r>
          </w:p>
        </w:tc>
        <w:tc>
          <w:tcPr>
            <w:tcW w:w="6803" w:type="dxa"/>
            <w:shd w:val="clear" w:color="auto" w:fill="auto"/>
          </w:tcPr>
          <w:p w:rsidR="007F0518" w:rsidRPr="007F0518" w:rsidRDefault="007F0518" w:rsidP="007F0518">
            <w:pPr>
              <w:rPr>
                <w:szCs w:val="24"/>
              </w:rPr>
            </w:pPr>
            <w:r w:rsidRPr="007F0518">
              <w:rPr>
                <w:szCs w:val="24"/>
              </w:rPr>
              <w:t>21676262</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Місцезнаходження</w:t>
            </w:r>
          </w:p>
        </w:tc>
        <w:tc>
          <w:tcPr>
            <w:tcW w:w="6803" w:type="dxa"/>
            <w:shd w:val="clear" w:color="auto" w:fill="auto"/>
          </w:tcPr>
          <w:p w:rsidR="007F0518" w:rsidRPr="007F0518" w:rsidRDefault="007F0518" w:rsidP="007F0518">
            <w:pPr>
              <w:rPr>
                <w:szCs w:val="24"/>
              </w:rPr>
            </w:pPr>
            <w:r w:rsidRPr="007F0518">
              <w:rPr>
                <w:szCs w:val="24"/>
              </w:rPr>
              <w:t>03150 УКРАЇНА д/н м.Київ вул.Антоновича, 51, оф. 1206</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Номер ліцензії або іншого документа на цей вид діяльності</w:t>
            </w:r>
          </w:p>
        </w:tc>
        <w:tc>
          <w:tcPr>
            <w:tcW w:w="6803" w:type="dxa"/>
            <w:shd w:val="clear" w:color="auto" w:fill="auto"/>
          </w:tcPr>
          <w:p w:rsidR="007F0518" w:rsidRPr="007F0518" w:rsidRDefault="007F0518" w:rsidP="007F0518">
            <w:pPr>
              <w:rPr>
                <w:szCs w:val="24"/>
              </w:rPr>
            </w:pPr>
            <w:r w:rsidRPr="007F0518">
              <w:rPr>
                <w:szCs w:val="24"/>
              </w:rPr>
              <w:t>DR/00002/ARM</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Назва державного органу, що видав ліцензію або інший документ</w:t>
            </w:r>
          </w:p>
        </w:tc>
        <w:tc>
          <w:tcPr>
            <w:tcW w:w="6803" w:type="dxa"/>
            <w:shd w:val="clear" w:color="auto" w:fill="auto"/>
          </w:tcPr>
          <w:p w:rsidR="007F0518" w:rsidRPr="007F0518" w:rsidRDefault="007F0518" w:rsidP="007F0518">
            <w:pPr>
              <w:rPr>
                <w:szCs w:val="24"/>
              </w:rPr>
            </w:pPr>
            <w:r w:rsidRPr="007F0518">
              <w:rPr>
                <w:szCs w:val="24"/>
              </w:rPr>
              <w:t>НКЦПФР</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Дата видачі ліцензії або іншого документа</w:t>
            </w:r>
          </w:p>
        </w:tc>
        <w:tc>
          <w:tcPr>
            <w:tcW w:w="6803" w:type="dxa"/>
            <w:shd w:val="clear" w:color="auto" w:fill="auto"/>
          </w:tcPr>
          <w:p w:rsidR="007F0518" w:rsidRPr="007F0518" w:rsidRDefault="007F0518" w:rsidP="007F0518">
            <w:pPr>
              <w:rPr>
                <w:szCs w:val="24"/>
              </w:rPr>
            </w:pPr>
            <w:r w:rsidRPr="007F0518">
              <w:rPr>
                <w:szCs w:val="24"/>
              </w:rPr>
              <w:t>18.02.2019</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Міжміський код та телефон</w:t>
            </w:r>
          </w:p>
        </w:tc>
        <w:tc>
          <w:tcPr>
            <w:tcW w:w="6803" w:type="dxa"/>
            <w:shd w:val="clear" w:color="auto" w:fill="auto"/>
          </w:tcPr>
          <w:p w:rsidR="007F0518" w:rsidRPr="007F0518" w:rsidRDefault="007F0518" w:rsidP="007F0518">
            <w:pPr>
              <w:rPr>
                <w:szCs w:val="24"/>
              </w:rPr>
            </w:pPr>
            <w:r w:rsidRPr="007F0518">
              <w:rPr>
                <w:szCs w:val="24"/>
              </w:rPr>
              <w:t>(044) 287-56-70</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Факс</w:t>
            </w:r>
          </w:p>
        </w:tc>
        <w:tc>
          <w:tcPr>
            <w:tcW w:w="6803" w:type="dxa"/>
            <w:shd w:val="clear" w:color="auto" w:fill="auto"/>
          </w:tcPr>
          <w:p w:rsidR="007F0518" w:rsidRPr="007F0518" w:rsidRDefault="007F0518" w:rsidP="007F0518">
            <w:pPr>
              <w:rPr>
                <w:szCs w:val="24"/>
              </w:rPr>
            </w:pPr>
            <w:r w:rsidRPr="007F0518">
              <w:rPr>
                <w:szCs w:val="24"/>
              </w:rPr>
              <w:t>(044) 287-56-73</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Вид діяльності</w:t>
            </w:r>
          </w:p>
        </w:tc>
        <w:tc>
          <w:tcPr>
            <w:tcW w:w="6803" w:type="dxa"/>
            <w:shd w:val="clear" w:color="auto" w:fill="auto"/>
          </w:tcPr>
          <w:p w:rsidR="007F0518" w:rsidRPr="007F0518" w:rsidRDefault="007F0518" w:rsidP="007F0518">
            <w:pPr>
              <w:rPr>
                <w:szCs w:val="24"/>
              </w:rPr>
            </w:pPr>
            <w:r w:rsidRPr="007F0518">
              <w:rPr>
                <w:szCs w:val="24"/>
              </w:rPr>
              <w:t>Діяльність з подання звітності та/або адміністративних даних до НКЦПФР</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Опис</w:t>
            </w:r>
          </w:p>
        </w:tc>
        <w:tc>
          <w:tcPr>
            <w:tcW w:w="6803" w:type="dxa"/>
            <w:shd w:val="clear" w:color="auto" w:fill="auto"/>
          </w:tcPr>
          <w:p w:rsidR="007F0518" w:rsidRPr="007F0518" w:rsidRDefault="007F0518" w:rsidP="007F0518">
            <w:pPr>
              <w:rPr>
                <w:szCs w:val="24"/>
              </w:rPr>
            </w:pPr>
            <w:r w:rsidRPr="007F0518">
              <w:rPr>
                <w:szCs w:val="24"/>
              </w:rPr>
              <w:t>Подання звітності до НКЦПФР</w:t>
            </w:r>
          </w:p>
        </w:tc>
      </w:tr>
    </w:tbl>
    <w:p w:rsidR="007F0518" w:rsidRPr="007F0518" w:rsidRDefault="007F0518" w:rsidP="007F0518">
      <w:pPr>
        <w:spacing w:after="0" w:line="240" w:lineRule="auto"/>
        <w:rPr>
          <w:rFonts w:ascii="Times New Roman" w:eastAsia="Times New Roman" w:hAnsi="Times New Roman" w:cs="Times New Roman"/>
          <w:sz w:val="20"/>
          <w:szCs w:val="24"/>
          <w:lang w:eastAsia="uk-UA"/>
        </w:rPr>
      </w:pPr>
    </w:p>
    <w:p w:rsidR="007F0518" w:rsidRPr="007F0518" w:rsidRDefault="007F0518" w:rsidP="007F0518">
      <w:pPr>
        <w:spacing w:after="0" w:line="240" w:lineRule="auto"/>
        <w:rPr>
          <w:rFonts w:ascii="Times New Roman" w:eastAsia="Times New Roman" w:hAnsi="Times New Roman" w:cs="Times New Roman"/>
          <w:sz w:val="20"/>
          <w:szCs w:val="24"/>
          <w:lang w:eastAsia="uk-UA"/>
        </w:rPr>
      </w:pPr>
    </w:p>
    <w:tbl>
      <w:tblPr>
        <w:tblStyle w:val="10"/>
        <w:tblW w:w="5000" w:type="pct"/>
        <w:tblLook w:val="04A0"/>
      </w:tblPr>
      <w:tblGrid>
        <w:gridCol w:w="3387"/>
        <w:gridCol w:w="6751"/>
      </w:tblGrid>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Повне найменування юридичної особи або прізвище, ім'я та по батькові фізичної особи</w:t>
            </w:r>
          </w:p>
        </w:tc>
        <w:tc>
          <w:tcPr>
            <w:tcW w:w="6803" w:type="dxa"/>
            <w:shd w:val="clear" w:color="auto" w:fill="auto"/>
          </w:tcPr>
          <w:p w:rsidR="007F0518" w:rsidRPr="007F0518" w:rsidRDefault="007F0518" w:rsidP="007F0518">
            <w:pPr>
              <w:rPr>
                <w:szCs w:val="24"/>
              </w:rPr>
            </w:pPr>
            <w:r w:rsidRPr="007F0518">
              <w:rPr>
                <w:szCs w:val="24"/>
              </w:rPr>
              <w:t>ДУ "Агентство з розвитку інфраструктури фондового ринку України"</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Організаційно-правова форма</w:t>
            </w:r>
          </w:p>
        </w:tc>
        <w:tc>
          <w:tcPr>
            <w:tcW w:w="6803" w:type="dxa"/>
            <w:shd w:val="clear" w:color="auto" w:fill="auto"/>
          </w:tcPr>
          <w:p w:rsidR="007F0518" w:rsidRPr="007F0518" w:rsidRDefault="007F0518" w:rsidP="007F0518">
            <w:pPr>
              <w:rPr>
                <w:szCs w:val="24"/>
              </w:rPr>
            </w:pPr>
            <w:r w:rsidRPr="007F0518">
              <w:rPr>
                <w:szCs w:val="24"/>
              </w:rPr>
              <w:t>Державна органiзацiя (установа, заклад)</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Ідентифікаційний код юридичної особи</w:t>
            </w:r>
          </w:p>
        </w:tc>
        <w:tc>
          <w:tcPr>
            <w:tcW w:w="6803" w:type="dxa"/>
            <w:shd w:val="clear" w:color="auto" w:fill="auto"/>
          </w:tcPr>
          <w:p w:rsidR="007F0518" w:rsidRPr="007F0518" w:rsidRDefault="007F0518" w:rsidP="007F0518">
            <w:pPr>
              <w:rPr>
                <w:szCs w:val="24"/>
              </w:rPr>
            </w:pPr>
            <w:r w:rsidRPr="007F0518">
              <w:rPr>
                <w:szCs w:val="24"/>
              </w:rPr>
              <w:t>21676262</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Місцезнаходження</w:t>
            </w:r>
          </w:p>
        </w:tc>
        <w:tc>
          <w:tcPr>
            <w:tcW w:w="6803" w:type="dxa"/>
            <w:shd w:val="clear" w:color="auto" w:fill="auto"/>
          </w:tcPr>
          <w:p w:rsidR="007F0518" w:rsidRPr="007F0518" w:rsidRDefault="007F0518" w:rsidP="007F0518">
            <w:pPr>
              <w:rPr>
                <w:szCs w:val="24"/>
              </w:rPr>
            </w:pPr>
            <w:r w:rsidRPr="007F0518">
              <w:rPr>
                <w:szCs w:val="24"/>
              </w:rPr>
              <w:t>03150 УКРАЇНА д/н м.Київ вул.Антоновича, 51, оф. 1206</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Номер ліцензії або іншого документа на цей вид діяльності</w:t>
            </w:r>
          </w:p>
        </w:tc>
        <w:tc>
          <w:tcPr>
            <w:tcW w:w="6803" w:type="dxa"/>
            <w:shd w:val="clear" w:color="auto" w:fill="auto"/>
          </w:tcPr>
          <w:p w:rsidR="007F0518" w:rsidRPr="007F0518" w:rsidRDefault="007F0518" w:rsidP="007F0518">
            <w:pPr>
              <w:rPr>
                <w:szCs w:val="24"/>
              </w:rPr>
            </w:pPr>
            <w:r w:rsidRPr="007F0518">
              <w:rPr>
                <w:szCs w:val="24"/>
              </w:rPr>
              <w:t>DR/00001/APA</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Назва державного органу, що видав ліцензію або інший документ</w:t>
            </w:r>
          </w:p>
        </w:tc>
        <w:tc>
          <w:tcPr>
            <w:tcW w:w="6803" w:type="dxa"/>
            <w:shd w:val="clear" w:color="auto" w:fill="auto"/>
          </w:tcPr>
          <w:p w:rsidR="007F0518" w:rsidRPr="007F0518" w:rsidRDefault="007F0518" w:rsidP="007F0518">
            <w:pPr>
              <w:rPr>
                <w:szCs w:val="24"/>
              </w:rPr>
            </w:pPr>
            <w:r w:rsidRPr="007F0518">
              <w:rPr>
                <w:szCs w:val="24"/>
              </w:rPr>
              <w:t>НКЦПФР</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Дата видачі ліцензії або іншого документа</w:t>
            </w:r>
          </w:p>
        </w:tc>
        <w:tc>
          <w:tcPr>
            <w:tcW w:w="6803" w:type="dxa"/>
            <w:shd w:val="clear" w:color="auto" w:fill="auto"/>
          </w:tcPr>
          <w:p w:rsidR="007F0518" w:rsidRPr="007F0518" w:rsidRDefault="007F0518" w:rsidP="007F0518">
            <w:pPr>
              <w:rPr>
                <w:szCs w:val="24"/>
              </w:rPr>
            </w:pPr>
            <w:r w:rsidRPr="007F0518">
              <w:rPr>
                <w:szCs w:val="24"/>
              </w:rPr>
              <w:t>18.02.2019</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Міжміський код та телефон</w:t>
            </w:r>
          </w:p>
        </w:tc>
        <w:tc>
          <w:tcPr>
            <w:tcW w:w="6803" w:type="dxa"/>
            <w:shd w:val="clear" w:color="auto" w:fill="auto"/>
          </w:tcPr>
          <w:p w:rsidR="007F0518" w:rsidRPr="007F0518" w:rsidRDefault="007F0518" w:rsidP="007F0518">
            <w:pPr>
              <w:rPr>
                <w:szCs w:val="24"/>
              </w:rPr>
            </w:pPr>
            <w:r w:rsidRPr="007F0518">
              <w:rPr>
                <w:szCs w:val="24"/>
              </w:rPr>
              <w:t>(044) 287-56-70</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Факс</w:t>
            </w:r>
          </w:p>
        </w:tc>
        <w:tc>
          <w:tcPr>
            <w:tcW w:w="6803" w:type="dxa"/>
            <w:shd w:val="clear" w:color="auto" w:fill="auto"/>
          </w:tcPr>
          <w:p w:rsidR="007F0518" w:rsidRPr="007F0518" w:rsidRDefault="007F0518" w:rsidP="007F0518">
            <w:pPr>
              <w:rPr>
                <w:szCs w:val="24"/>
              </w:rPr>
            </w:pPr>
            <w:r w:rsidRPr="007F0518">
              <w:rPr>
                <w:szCs w:val="24"/>
              </w:rPr>
              <w:t>(044) 287-56-73</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Вид діяльності</w:t>
            </w:r>
          </w:p>
        </w:tc>
        <w:tc>
          <w:tcPr>
            <w:tcW w:w="6803" w:type="dxa"/>
            <w:shd w:val="clear" w:color="auto" w:fill="auto"/>
          </w:tcPr>
          <w:p w:rsidR="007F0518" w:rsidRPr="007F0518" w:rsidRDefault="007F0518" w:rsidP="007F0518">
            <w:pPr>
              <w:rPr>
                <w:szCs w:val="24"/>
              </w:rPr>
            </w:pPr>
            <w:r w:rsidRPr="007F0518">
              <w:rPr>
                <w:szCs w:val="24"/>
              </w:rPr>
              <w:t>Діяльність з оприлюднення регульованої інформації від імені учасників фондового ринку</w:t>
            </w:r>
          </w:p>
        </w:tc>
      </w:tr>
      <w:tr w:rsidR="007F0518" w:rsidRPr="007F0518" w:rsidTr="005154F7">
        <w:tc>
          <w:tcPr>
            <w:tcW w:w="3401" w:type="dxa"/>
            <w:shd w:val="clear" w:color="auto" w:fill="auto"/>
          </w:tcPr>
          <w:p w:rsidR="007F0518" w:rsidRPr="007F0518" w:rsidRDefault="007F0518" w:rsidP="007F0518">
            <w:pPr>
              <w:rPr>
                <w:b/>
                <w:szCs w:val="24"/>
              </w:rPr>
            </w:pPr>
            <w:r w:rsidRPr="007F0518">
              <w:rPr>
                <w:b/>
                <w:szCs w:val="24"/>
              </w:rPr>
              <w:t>Опис</w:t>
            </w:r>
          </w:p>
        </w:tc>
        <w:tc>
          <w:tcPr>
            <w:tcW w:w="6803" w:type="dxa"/>
            <w:shd w:val="clear" w:color="auto" w:fill="auto"/>
          </w:tcPr>
          <w:p w:rsidR="007F0518" w:rsidRPr="007F0518" w:rsidRDefault="007F0518" w:rsidP="007F0518">
            <w:pPr>
              <w:rPr>
                <w:szCs w:val="24"/>
              </w:rPr>
            </w:pPr>
            <w:r w:rsidRPr="007F0518">
              <w:rPr>
                <w:szCs w:val="24"/>
              </w:rPr>
              <w:t>Оприлюднення регульованої інформації</w:t>
            </w:r>
          </w:p>
        </w:tc>
      </w:tr>
    </w:tbl>
    <w:p w:rsidR="007F0518" w:rsidRPr="007F0518" w:rsidRDefault="007F0518" w:rsidP="007F0518">
      <w:pPr>
        <w:spacing w:after="0" w:line="240" w:lineRule="auto"/>
        <w:rPr>
          <w:rFonts w:ascii="Times New Roman" w:eastAsia="Times New Roman" w:hAnsi="Times New Roman" w:cs="Times New Roman"/>
          <w:sz w:val="20"/>
          <w:szCs w:val="24"/>
          <w:lang w:eastAsia="uk-UA"/>
        </w:rPr>
      </w:pPr>
    </w:p>
    <w:p w:rsidR="007F0518" w:rsidRPr="007F0518" w:rsidRDefault="007F0518" w:rsidP="007F0518">
      <w:pPr>
        <w:spacing w:after="0" w:line="240" w:lineRule="auto"/>
        <w:rPr>
          <w:rFonts w:ascii="Times New Roman" w:eastAsia="Times New Roman" w:hAnsi="Times New Roman" w:cs="Times New Roman"/>
          <w:sz w:val="20"/>
          <w:szCs w:val="24"/>
          <w:lang w:eastAsia="uk-UA"/>
        </w:rPr>
      </w:pPr>
    </w:p>
    <w:p w:rsidR="007F0518" w:rsidRPr="007F0518" w:rsidRDefault="007F0518" w:rsidP="007F0518">
      <w:pPr>
        <w:spacing w:after="0" w:line="240" w:lineRule="auto"/>
        <w:rPr>
          <w:rFonts w:ascii="Times New Roman" w:eastAsia="Times New Roman" w:hAnsi="Times New Roman" w:cs="Times New Roman"/>
          <w:sz w:val="20"/>
          <w:szCs w:val="24"/>
          <w:lang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Коди</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7F0518" w:rsidRPr="007F0518" w:rsidRDefault="007F0518" w:rsidP="007F0518">
            <w:pPr>
              <w:widowControl w:val="0"/>
              <w:spacing w:after="0" w:line="240" w:lineRule="auto"/>
              <w:jc w:val="center"/>
              <w:rPr>
                <w:rFonts w:ascii="Times New Roman" w:eastAsia="Times New Roman" w:hAnsi="Times New Roman" w:cs="Times New Roman"/>
                <w:sz w:val="16"/>
                <w:szCs w:val="16"/>
                <w:lang w:val="ru-RU" w:eastAsia="ru-RU"/>
              </w:rPr>
            </w:pPr>
            <w:r w:rsidRPr="007F051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7F0518" w:rsidRPr="007F0518" w:rsidRDefault="007F0518" w:rsidP="007F0518">
            <w:pPr>
              <w:widowControl w:val="0"/>
              <w:spacing w:after="0" w:line="240" w:lineRule="auto"/>
              <w:rPr>
                <w:rFonts w:ascii="Times New Roman" w:eastAsia="Times New Roman" w:hAnsi="Times New Roman" w:cs="Times New Roman"/>
                <w:bCs/>
                <w:sz w:val="18"/>
                <w:szCs w:val="18"/>
                <w:lang w:val="en-US" w:eastAsia="ru-RU"/>
              </w:rPr>
            </w:pPr>
            <w:r w:rsidRPr="007F05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F0518" w:rsidRPr="007F0518" w:rsidRDefault="007F0518" w:rsidP="007F0518">
            <w:pPr>
              <w:widowControl w:val="0"/>
              <w:spacing w:after="0" w:line="240" w:lineRule="auto"/>
              <w:rPr>
                <w:rFonts w:ascii="Times New Roman" w:eastAsia="Times New Roman" w:hAnsi="Times New Roman" w:cs="Times New Roman"/>
                <w:bCs/>
                <w:sz w:val="18"/>
                <w:szCs w:val="18"/>
                <w:lang w:val="en-US" w:eastAsia="ru-RU"/>
              </w:rPr>
            </w:pPr>
            <w:r w:rsidRPr="007F0518">
              <w:rPr>
                <w:rFonts w:ascii="Times New Roman" w:eastAsia="Times New Roman" w:hAnsi="Times New Roman" w:cs="Times New Roman"/>
                <w:bCs/>
                <w:sz w:val="18"/>
                <w:szCs w:val="18"/>
                <w:lang w:val="en-US" w:eastAsia="ru-RU"/>
              </w:rPr>
              <w:t>01</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 xml:space="preserve">Підприємство  </w:t>
            </w:r>
            <w:r w:rsidRPr="007F0518">
              <w:rPr>
                <w:rFonts w:ascii="Times New Roman" w:eastAsia="Times New Roman" w:hAnsi="Times New Roman" w:cs="Times New Roman"/>
                <w:sz w:val="18"/>
                <w:szCs w:val="18"/>
                <w:lang w:val="ru-RU" w:eastAsia="ru-RU"/>
              </w:rPr>
              <w:t xml:space="preserve"> </w:t>
            </w:r>
            <w:r w:rsidRPr="007F0518">
              <w:rPr>
                <w:rFonts w:ascii="Times New Roman" w:eastAsia="Times New Roman" w:hAnsi="Times New Roman" w:cs="Times New Roman"/>
                <w:sz w:val="18"/>
                <w:szCs w:val="18"/>
                <w:u w:val="single"/>
                <w:lang w:val="ru-RU" w:eastAsia="ru-RU"/>
              </w:rPr>
              <w:t>Приватне акц</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онерне товариство "Красненський комб</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нат хл</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бопродукт</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в"</w:t>
            </w:r>
          </w:p>
        </w:tc>
        <w:tc>
          <w:tcPr>
            <w:tcW w:w="1956" w:type="dxa"/>
            <w:gridSpan w:val="3"/>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00952060</w:t>
            </w:r>
          </w:p>
        </w:tc>
      </w:tr>
      <w:tr w:rsidR="007F0518" w:rsidRPr="007F0518" w:rsidTr="005154F7">
        <w:trPr>
          <w:trHeight w:val="199"/>
        </w:trPr>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eastAsia="ru-RU"/>
              </w:rPr>
              <w:t xml:space="preserve">Територія </w:t>
            </w:r>
            <w:r w:rsidRPr="007F0518">
              <w:rPr>
                <w:rFonts w:ascii="Times New Roman" w:eastAsia="Times New Roman" w:hAnsi="Times New Roman" w:cs="Times New Roman"/>
                <w:sz w:val="18"/>
                <w:szCs w:val="18"/>
                <w:lang w:val="en-US" w:eastAsia="ru-RU"/>
              </w:rPr>
              <w:t xml:space="preserve"> </w:t>
            </w:r>
            <w:r w:rsidRPr="007F0518">
              <w:rPr>
                <w:rFonts w:ascii="Times New Roman" w:eastAsia="Times New Roman" w:hAnsi="Times New Roman" w:cs="Times New Roman"/>
                <w:sz w:val="18"/>
                <w:szCs w:val="18"/>
                <w:u w:val="single"/>
                <w:lang w:val="en-US" w:eastAsia="ru-RU"/>
              </w:rPr>
              <w:t>КРАСНЕ</w:t>
            </w:r>
          </w:p>
        </w:tc>
        <w:tc>
          <w:tcPr>
            <w:tcW w:w="1956" w:type="dxa"/>
            <w:gridSpan w:val="3"/>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 xml:space="preserve">за </w:t>
            </w:r>
            <w:r w:rsidRPr="007F0518">
              <w:rPr>
                <w:rFonts w:ascii="Times New Roman" w:eastAsia="Times New Roman" w:hAnsi="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UA46040090010053794</w:t>
            </w:r>
          </w:p>
        </w:tc>
      </w:tr>
      <w:tr w:rsidR="007F0518" w:rsidRPr="007F0518" w:rsidTr="005154F7">
        <w:trPr>
          <w:trHeight w:val="199"/>
        </w:trPr>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Організаційно-правова форма господарювання</w:t>
            </w:r>
            <w:r w:rsidRPr="007F0518">
              <w:rPr>
                <w:rFonts w:ascii="Times New Roman" w:eastAsia="Times New Roman" w:hAnsi="Times New Roman" w:cs="Times New Roman"/>
                <w:sz w:val="18"/>
                <w:szCs w:val="18"/>
                <w:lang w:val="ru-RU" w:eastAsia="ru-RU"/>
              </w:rPr>
              <w:t xml:space="preserve">  </w:t>
            </w:r>
            <w:r w:rsidRPr="007F0518">
              <w:rPr>
                <w:rFonts w:ascii="Times New Roman" w:eastAsia="Times New Roman" w:hAnsi="Times New Roman" w:cs="Times New Roman"/>
                <w:sz w:val="18"/>
                <w:szCs w:val="18"/>
                <w:u w:val="single"/>
                <w:lang w:val="ru-RU" w:eastAsia="ru-RU"/>
              </w:rPr>
              <w:t>ПРИВАТНЕ АКЦ</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7F0518" w:rsidRPr="007F0518" w:rsidRDefault="007F0518" w:rsidP="007F0518">
            <w:pPr>
              <w:widowControl w:val="0"/>
              <w:spacing w:after="0" w:line="240" w:lineRule="auto"/>
              <w:rPr>
                <w:rFonts w:ascii="Times New Roman" w:eastAsia="Times New Roman" w:hAnsi="Times New Roman" w:cs="Times New Roman"/>
                <w:sz w:val="18"/>
                <w:szCs w:val="18"/>
                <w:lang w:eastAsia="ru-RU"/>
              </w:rPr>
            </w:pPr>
            <w:r w:rsidRPr="007F0518">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111</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val="ru-RU" w:eastAsia="ru-RU"/>
              </w:rPr>
              <w:t xml:space="preserve">Вид економічної діяльності  </w:t>
            </w:r>
            <w:r w:rsidRPr="007F0518">
              <w:rPr>
                <w:rFonts w:ascii="Times New Roman" w:eastAsia="Times New Roman" w:hAnsi="Times New Roman" w:cs="Times New Roman"/>
                <w:sz w:val="18"/>
                <w:szCs w:val="18"/>
                <w:u w:val="single"/>
                <w:lang w:val="ru-RU" w:eastAsia="ru-RU"/>
              </w:rPr>
              <w:t>СКЛАДСЬКЕ ГОСПОДАРСТВО</w:t>
            </w:r>
            <w:r w:rsidRPr="007F0518">
              <w:rPr>
                <w:rFonts w:ascii="Times New Roman" w:eastAsia="Times New Roman" w:hAnsi="Times New Roman" w:cs="Times New Roman"/>
                <w:sz w:val="18"/>
                <w:szCs w:val="18"/>
                <w:u w:val="single"/>
                <w:lang w:val="en-US" w:eastAsia="ru-RU"/>
              </w:rPr>
              <w:t> </w:t>
            </w:r>
          </w:p>
        </w:tc>
        <w:tc>
          <w:tcPr>
            <w:tcW w:w="1956" w:type="dxa"/>
            <w:gridSpan w:val="3"/>
            <w:tcBorders>
              <w:top w:val="nil"/>
              <w:left w:val="nil"/>
              <w:bottom w:val="nil"/>
              <w:right w:val="single" w:sz="4" w:space="0" w:color="auto"/>
            </w:tcBorders>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52.10 </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val="ru-RU" w:eastAsia="ru-RU"/>
              </w:rPr>
              <w:t>Середн</w:t>
            </w:r>
            <w:r w:rsidRPr="007F0518">
              <w:rPr>
                <w:rFonts w:ascii="Times New Roman" w:eastAsia="Times New Roman" w:hAnsi="Times New Roman" w:cs="Times New Roman"/>
                <w:sz w:val="18"/>
                <w:szCs w:val="18"/>
                <w:lang w:eastAsia="ru-RU"/>
              </w:rPr>
              <w:t>я кількість працівників</w:t>
            </w:r>
            <w:r w:rsidRPr="007F0518">
              <w:rPr>
                <w:rFonts w:ascii="Times New Roman" w:eastAsia="Times New Roman" w:hAnsi="Times New Roman" w:cs="Times New Roman"/>
                <w:sz w:val="18"/>
                <w:szCs w:val="18"/>
                <w:lang w:val="ru-RU" w:eastAsia="ru-RU"/>
              </w:rPr>
              <w:t xml:space="preserve">  </w:t>
            </w:r>
            <w:r w:rsidRPr="007F0518">
              <w:rPr>
                <w:rFonts w:ascii="Times New Roman" w:eastAsia="Times New Roman" w:hAnsi="Times New Roman" w:cs="Times New Roman"/>
                <w:sz w:val="18"/>
                <w:szCs w:val="18"/>
                <w:u w:val="single"/>
                <w:lang w:val="en-US" w:eastAsia="ru-RU"/>
              </w:rPr>
              <w:t>56</w:t>
            </w:r>
          </w:p>
        </w:tc>
        <w:tc>
          <w:tcPr>
            <w:tcW w:w="1956" w:type="dxa"/>
            <w:gridSpan w:val="3"/>
          </w:tcPr>
          <w:p w:rsidR="007F0518" w:rsidRPr="007F0518" w:rsidRDefault="007F0518" w:rsidP="007F051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Одиниця виміру</w:t>
            </w:r>
            <w:r w:rsidRPr="007F0518">
              <w:rPr>
                <w:rFonts w:ascii="Times New Roman" w:eastAsia="Times New Roman" w:hAnsi="Times New Roman" w:cs="Times New Roman"/>
                <w:noProof/>
                <w:sz w:val="18"/>
                <w:szCs w:val="18"/>
                <w:lang w:val="ru-RU" w:eastAsia="ru-RU"/>
              </w:rPr>
              <w:t xml:space="preserve"> :</w:t>
            </w:r>
            <w:r w:rsidRPr="007F0518">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val="ru-RU" w:eastAsia="ru-RU"/>
              </w:rPr>
              <w:t>Адреса</w:t>
            </w:r>
            <w:r w:rsidRPr="007F0518">
              <w:rPr>
                <w:rFonts w:ascii="Times New Roman" w:eastAsia="Times New Roman" w:hAnsi="Times New Roman" w:cs="Times New Roman"/>
                <w:sz w:val="18"/>
                <w:szCs w:val="18"/>
                <w:lang w:eastAsia="ru-RU"/>
              </w:rPr>
              <w:t>, телефон</w:t>
            </w:r>
            <w:r w:rsidRPr="007F0518">
              <w:rPr>
                <w:rFonts w:ascii="Times New Roman" w:eastAsia="Times New Roman" w:hAnsi="Times New Roman" w:cs="Times New Roman"/>
                <w:sz w:val="18"/>
                <w:szCs w:val="18"/>
                <w:lang w:val="ru-RU" w:eastAsia="ru-RU"/>
              </w:rPr>
              <w:t xml:space="preserve"> </w:t>
            </w:r>
            <w:r w:rsidRPr="007F0518">
              <w:rPr>
                <w:rFonts w:ascii="Times New Roman" w:eastAsia="Times New Roman" w:hAnsi="Times New Roman" w:cs="Times New Roman"/>
                <w:sz w:val="18"/>
                <w:szCs w:val="18"/>
                <w:u w:val="single"/>
                <w:lang w:val="ru-RU" w:eastAsia="ru-RU"/>
              </w:rPr>
              <w:t>80560 Буський р-н, смт. Красне, вул. Зал</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знична, 18, т.(03264) 2-24-34</w:t>
            </w:r>
          </w:p>
          <w:p w:rsidR="007F0518" w:rsidRPr="007F0518" w:rsidRDefault="007F0518" w:rsidP="007F0518">
            <w:pPr>
              <w:widowControl w:val="0"/>
              <w:spacing w:after="0" w:line="240" w:lineRule="auto"/>
              <w:rPr>
                <w:rFonts w:ascii="Times New Roman" w:eastAsia="Times New Roman" w:hAnsi="Times New Roman" w:cs="Times New Roman"/>
                <w:sz w:val="18"/>
                <w:szCs w:val="18"/>
                <w:lang w:eastAsia="ru-RU"/>
              </w:rPr>
            </w:pPr>
          </w:p>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p>
        </w:tc>
      </w:tr>
      <w:tr w:rsidR="007F0518" w:rsidRPr="007F0518" w:rsidTr="005154F7">
        <w:trPr>
          <w:gridAfter w:val="4"/>
          <w:wAfter w:w="3260" w:type="dxa"/>
        </w:trPr>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18"/>
                <w:szCs w:val="18"/>
                <w:lang w:val="ru-RU" w:eastAsia="ru-RU"/>
              </w:rPr>
              <w:t xml:space="preserve">за </w:t>
            </w:r>
            <w:r w:rsidRPr="007F0518">
              <w:rPr>
                <w:rFonts w:ascii="Times New Roman" w:eastAsia="Times New Roman" w:hAnsi="Times New Roman" w:cs="Times New Roman"/>
                <w:sz w:val="18"/>
                <w:szCs w:val="18"/>
                <w:lang w:eastAsia="ru-RU"/>
              </w:rPr>
              <w:t>національними</w:t>
            </w:r>
            <w:r w:rsidRPr="007F0518">
              <w:rPr>
                <w:rFonts w:ascii="Times New Roman" w:eastAsia="Times New Roman" w:hAnsi="Times New Roman" w:cs="Times New Roman"/>
                <w:sz w:val="18"/>
                <w:szCs w:val="18"/>
                <w:lang w:val="ru-RU" w:eastAsia="ru-RU"/>
              </w:rPr>
              <w:t xml:space="preserve"> положеннями (стандартами) бухгалтерського обліку</w:t>
            </w:r>
          </w:p>
        </w:tc>
        <w:tc>
          <w:tcPr>
            <w:tcW w:w="297" w:type="dxa"/>
            <w:tcBorders>
              <w:left w:val="nil"/>
              <w:right w:val="single" w:sz="4" w:space="0" w:color="auto"/>
            </w:tcBorders>
          </w:tcPr>
          <w:p w:rsidR="007F0518" w:rsidRPr="007F0518" w:rsidRDefault="007F0518" w:rsidP="007F0518">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val="ru-RU" w:eastAsia="ru-RU"/>
              </w:rPr>
              <w:t xml:space="preserve"> </w:t>
            </w:r>
          </w:p>
        </w:tc>
      </w:tr>
      <w:tr w:rsidR="007F0518" w:rsidRPr="007F0518" w:rsidTr="005154F7">
        <w:trPr>
          <w:gridAfter w:val="4"/>
          <w:wAfter w:w="3260" w:type="dxa"/>
        </w:trPr>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7F0518" w:rsidRPr="007F0518" w:rsidRDefault="007F0518" w:rsidP="007F0518">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20"/>
                <w:szCs w:val="20"/>
                <w:lang w:val="en-US" w:eastAsia="ru-RU"/>
              </w:rPr>
            </w:pPr>
            <w:r w:rsidRPr="007F0518">
              <w:rPr>
                <w:rFonts w:ascii="Times New Roman" w:eastAsia="Times New Roman" w:hAnsi="Times New Roman" w:cs="Times New Roman"/>
                <w:sz w:val="20"/>
                <w:szCs w:val="20"/>
                <w:lang w:val="en-US" w:eastAsia="ru-RU"/>
              </w:rPr>
              <w:t>V</w:t>
            </w:r>
          </w:p>
        </w:tc>
      </w:tr>
    </w:tbl>
    <w:p w:rsidR="007F0518" w:rsidRPr="007F0518" w:rsidRDefault="007F0518" w:rsidP="007F0518">
      <w:pPr>
        <w:widowControl w:val="0"/>
        <w:spacing w:after="0" w:line="240" w:lineRule="auto"/>
        <w:jc w:val="center"/>
        <w:rPr>
          <w:rFonts w:ascii="Times New Roman" w:eastAsia="Times New Roman" w:hAnsi="Times New Roman" w:cs="Times New Roman"/>
          <w:b/>
          <w:bCs/>
          <w:lang w:eastAsia="ru-RU"/>
        </w:rPr>
      </w:pPr>
    </w:p>
    <w:p w:rsidR="007F0518" w:rsidRPr="007F0518" w:rsidRDefault="007F0518" w:rsidP="007F0518">
      <w:pPr>
        <w:widowControl w:val="0"/>
        <w:spacing w:after="0" w:line="240" w:lineRule="auto"/>
        <w:jc w:val="center"/>
        <w:rPr>
          <w:rFonts w:ascii="Times New Roman" w:eastAsia="Times New Roman" w:hAnsi="Times New Roman" w:cs="Times New Roman"/>
          <w:b/>
          <w:bCs/>
          <w:lang w:val="ru-RU" w:eastAsia="ru-RU"/>
        </w:rPr>
      </w:pPr>
      <w:r w:rsidRPr="007F0518">
        <w:rPr>
          <w:rFonts w:ascii="Times New Roman" w:eastAsia="Times New Roman" w:hAnsi="Times New Roman" w:cs="Times New Roman"/>
          <w:b/>
          <w:bCs/>
          <w:lang w:val="ru-RU" w:eastAsia="ru-RU"/>
        </w:rPr>
        <w:t xml:space="preserve">Баланс ( Звіт про фінансовий стан ) на "31" грудня 2021 р. </w:t>
      </w: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7F0518" w:rsidRPr="007F0518" w:rsidTr="005154F7">
        <w:trPr>
          <w:jc w:val="right"/>
        </w:trPr>
        <w:tc>
          <w:tcPr>
            <w:tcW w:w="8640" w:type="dxa"/>
            <w:tcBorders>
              <w:right w:val="single" w:sz="4" w:space="0" w:color="auto"/>
            </w:tcBorders>
            <w:vAlign w:val="center"/>
          </w:tcPr>
          <w:p w:rsidR="007F0518" w:rsidRPr="007F0518" w:rsidRDefault="007F0518" w:rsidP="007F0518">
            <w:pPr>
              <w:widowControl w:val="0"/>
              <w:spacing w:after="0" w:line="240" w:lineRule="auto"/>
              <w:rPr>
                <w:rFonts w:ascii="Times New Roman" w:eastAsia="Times New Roman" w:hAnsi="Times New Roman" w:cs="Times New Roman"/>
                <w:lang w:val="ru-RU" w:eastAsia="ru-RU"/>
              </w:rPr>
            </w:pPr>
            <w:r w:rsidRPr="007F0518">
              <w:rPr>
                <w:rFonts w:ascii="Times New Roman" w:eastAsia="Times New Roman" w:hAnsi="Times New Roman" w:cs="Times New Roman"/>
                <w:lang w:val="ru-RU" w:eastAsia="ru-RU"/>
              </w:rPr>
              <w:t xml:space="preserve">                                                                    </w:t>
            </w:r>
            <w:r w:rsidRPr="007F0518">
              <w:rPr>
                <w:rFonts w:ascii="Times New Roman" w:eastAsia="Times New Roman" w:hAnsi="Times New Roman" w:cs="Times New Roman"/>
                <w:lang w:val="en-US" w:eastAsia="ru-RU"/>
              </w:rPr>
              <w:t>Форма № 1</w:t>
            </w:r>
            <w:r w:rsidRPr="007F0518">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keepNext/>
              <w:keepLines/>
              <w:widowControl w:val="0"/>
              <w:suppressAutoHyphens/>
              <w:spacing w:after="0" w:line="240" w:lineRule="auto"/>
              <w:rPr>
                <w:rFonts w:ascii="Times New Roman" w:eastAsia="Times New Roman" w:hAnsi="Times New Roman" w:cs="Times New Roman"/>
                <w:lang w:val="en-US" w:eastAsia="ru-RU"/>
              </w:rPr>
            </w:pPr>
            <w:r w:rsidRPr="007F0518">
              <w:rPr>
                <w:rFonts w:ascii="Times New Roman" w:eastAsia="Times New Roman" w:hAnsi="Times New Roman" w:cs="Times New Roman"/>
                <w:lang w:val="en-US" w:eastAsia="ru-RU"/>
              </w:rPr>
              <w:t>1801001</w:t>
            </w:r>
          </w:p>
        </w:tc>
      </w:tr>
    </w:tbl>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val="ru-RU" w:eastAsia="ru-RU"/>
        </w:rPr>
      </w:pP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4956"/>
        <w:gridCol w:w="630"/>
        <w:gridCol w:w="1553"/>
        <w:gridCol w:w="1554"/>
        <w:gridCol w:w="1554"/>
      </w:tblGrid>
      <w:tr w:rsidR="007F0518" w:rsidRPr="007F0518" w:rsidTr="005154F7">
        <w:tc>
          <w:tcPr>
            <w:tcW w:w="495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keepNext/>
              <w:spacing w:after="0" w:line="240" w:lineRule="auto"/>
              <w:jc w:val="center"/>
              <w:outlineLvl w:val="0"/>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val="ru-RU" w:eastAsia="ru-RU"/>
              </w:rPr>
              <w:t xml:space="preserve">На початок звітного </w:t>
            </w:r>
            <w:r w:rsidRPr="007F0518">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На дату пере- ходу на МСФЗ</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val="en-US" w:eastAsia="ru-RU"/>
              </w:rPr>
              <w:t>01.01.2012</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xml:space="preserve">I. Необоротні активи </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Нематеріальні активи</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41</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43720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43944</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310713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269919</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7797</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370195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370224</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16269</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59482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100305</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8472</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Довгострокові фінансові інвестиції:</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4</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354441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313871</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7801</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xml:space="preserve">II. Оборотні активи </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7408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2731</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2094</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6608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2325</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2094</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Товари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1104</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800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406</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3761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17566</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7588</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Дебіторська заборгованість за розрахунками:</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за виданими авансами</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1439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1793</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32317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13140</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846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610</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648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1454</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546</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648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1454</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546</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152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162</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22471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16462</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69042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53918</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10228</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423483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367789</w:t>
            </w:r>
          </w:p>
        </w:tc>
        <w:tc>
          <w:tcPr>
            <w:tcW w:w="1554"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val="en-US" w:eastAsia="ru-RU"/>
              </w:rPr>
              <w:t>18029</w:t>
            </w: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4956"/>
        <w:gridCol w:w="644"/>
        <w:gridCol w:w="1553"/>
        <w:gridCol w:w="1568"/>
        <w:gridCol w:w="1568"/>
      </w:tblGrid>
      <w:tr w:rsidR="007F0518" w:rsidRPr="007F0518" w:rsidTr="005154F7">
        <w:tc>
          <w:tcPr>
            <w:tcW w:w="495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eastAsia="ru-RU"/>
              </w:rPr>
              <w:t>На дату пере- ходу на МСФЗ</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5</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 Власний капітал</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xml:space="preserve">Зареєстрований (пайовий) капітал </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2033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2033</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2033</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4</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-85721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-103642</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9482</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-83684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-101605</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11519</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II. Довгострокові зобов'язання і забезпечення</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Відстрочені податкові зобов'язання</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231861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163933</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231861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163933</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IІІ. Поточні зобов'язання і забезпечення</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xml:space="preserve">Короткострокові кредити банків </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550</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Поточна кредиторська заборгованість за:</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xml:space="preserve">довгостроковими зобов'язаннями </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8273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3999</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5737</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234</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148</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172</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25</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768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766</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50</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133213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126481</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132657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173809</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275306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305461</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6510</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ІV. Зобов'язання, пов'язані з необоротними активами,</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495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423483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367789</w:t>
            </w:r>
          </w:p>
        </w:tc>
        <w:tc>
          <w:tcPr>
            <w:tcW w:w="1568"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18029</w:t>
            </w: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Тодоров Віталій Іванович</w:t>
            </w:r>
          </w:p>
        </w:tc>
      </w:tr>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16"/>
                <w:szCs w:val="16"/>
                <w:lang w:val="en-US" w:eastAsia="ru-RU"/>
              </w:rPr>
              <w:t>(</w:t>
            </w:r>
            <w:r w:rsidRPr="007F0518">
              <w:rPr>
                <w:rFonts w:ascii="Times New Roman" w:eastAsia="Times New Roman" w:hAnsi="Times New Roman" w:cs="Times New Roman"/>
                <w:b/>
                <w:color w:val="000000"/>
                <w:sz w:val="16"/>
                <w:szCs w:val="16"/>
                <w:lang w:val="ru-RU" w:eastAsia="ru-RU"/>
              </w:rPr>
              <w:t>підпис</w:t>
            </w:r>
            <w:r w:rsidRPr="007F051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ru-RU" w:eastAsia="ru-RU"/>
              </w:rPr>
              <w:t>Головний бухгалтер</w:t>
            </w:r>
            <w:r w:rsidRPr="007F0518">
              <w:rPr>
                <w:rFonts w:ascii="Times New Roman" w:eastAsia="Times New Roman" w:hAnsi="Times New Roman" w:cs="Times New Roman"/>
                <w:b/>
                <w:color w:val="000000"/>
                <w:sz w:val="20"/>
                <w:szCs w:val="20"/>
                <w:lang w:val="ru-RU" w:eastAsia="ru-RU"/>
              </w:rPr>
              <w:t xml:space="preserve"> </w:t>
            </w:r>
            <w:r w:rsidRPr="007F0518">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Берків Володимир Ярославович</w:t>
            </w:r>
          </w:p>
        </w:tc>
      </w:tr>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16"/>
                <w:szCs w:val="16"/>
                <w:lang w:val="en-US" w:eastAsia="ru-RU"/>
              </w:rPr>
              <w:t>(</w:t>
            </w:r>
            <w:r w:rsidRPr="007F0518">
              <w:rPr>
                <w:rFonts w:ascii="Times New Roman" w:eastAsia="Times New Roman" w:hAnsi="Times New Roman" w:cs="Times New Roman"/>
                <w:b/>
                <w:color w:val="000000"/>
                <w:sz w:val="16"/>
                <w:szCs w:val="16"/>
                <w:lang w:val="ru-RU" w:eastAsia="ru-RU"/>
              </w:rPr>
              <w:t>підпис</w:t>
            </w:r>
            <w:r w:rsidRPr="007F051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Default="007F0518">
      <w:pPr>
        <w:sectPr w:rsidR="007F0518" w:rsidSect="007F0518">
          <w:pgSz w:w="11906" w:h="16838"/>
          <w:pgMar w:top="363" w:right="567" w:bottom="363" w:left="1417" w:header="708" w:footer="708" w:gutter="0"/>
          <w:cols w:space="708"/>
          <w:docGrid w:linePitch="360"/>
        </w:sectPr>
      </w:pPr>
    </w:p>
    <w:p w:rsidR="007F0518" w:rsidRPr="007F0518" w:rsidRDefault="007F0518" w:rsidP="007F051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Коди</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F0518" w:rsidRPr="007F0518" w:rsidRDefault="007F0518" w:rsidP="007F0518">
            <w:pPr>
              <w:widowControl w:val="0"/>
              <w:spacing w:after="0" w:line="240" w:lineRule="auto"/>
              <w:jc w:val="center"/>
              <w:rPr>
                <w:rFonts w:ascii="Times New Roman" w:eastAsia="Times New Roman" w:hAnsi="Times New Roman" w:cs="Times New Roman"/>
                <w:sz w:val="16"/>
                <w:szCs w:val="16"/>
                <w:lang w:val="ru-RU" w:eastAsia="ru-RU"/>
              </w:rPr>
            </w:pPr>
            <w:r w:rsidRPr="007F051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7F0518" w:rsidRPr="007F0518" w:rsidRDefault="007F0518" w:rsidP="007F0518">
            <w:pPr>
              <w:widowControl w:val="0"/>
              <w:spacing w:after="0" w:line="240" w:lineRule="auto"/>
              <w:rPr>
                <w:rFonts w:ascii="Times New Roman" w:eastAsia="Times New Roman" w:hAnsi="Times New Roman" w:cs="Times New Roman"/>
                <w:bCs/>
                <w:sz w:val="18"/>
                <w:szCs w:val="18"/>
                <w:lang w:val="en-US" w:eastAsia="ru-RU"/>
              </w:rPr>
            </w:pPr>
            <w:r w:rsidRPr="007F05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F0518" w:rsidRPr="007F0518" w:rsidRDefault="007F0518" w:rsidP="007F0518">
            <w:pPr>
              <w:widowControl w:val="0"/>
              <w:spacing w:after="0" w:line="240" w:lineRule="auto"/>
              <w:rPr>
                <w:rFonts w:ascii="Times New Roman" w:eastAsia="Times New Roman" w:hAnsi="Times New Roman" w:cs="Times New Roman"/>
                <w:bCs/>
                <w:sz w:val="18"/>
                <w:szCs w:val="18"/>
                <w:lang w:val="en-US" w:eastAsia="ru-RU"/>
              </w:rPr>
            </w:pPr>
            <w:r w:rsidRPr="007F0518">
              <w:rPr>
                <w:rFonts w:ascii="Times New Roman" w:eastAsia="Times New Roman" w:hAnsi="Times New Roman" w:cs="Times New Roman"/>
                <w:bCs/>
                <w:sz w:val="18"/>
                <w:szCs w:val="18"/>
                <w:lang w:val="en-US" w:eastAsia="ru-RU"/>
              </w:rPr>
              <w:t>01</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eastAsia="ru-RU"/>
              </w:rPr>
              <w:t xml:space="preserve">Підприємство  </w:t>
            </w:r>
            <w:r w:rsidRPr="007F0518">
              <w:rPr>
                <w:rFonts w:ascii="Times New Roman" w:eastAsia="Times New Roman" w:hAnsi="Times New Roman" w:cs="Times New Roman"/>
                <w:sz w:val="20"/>
                <w:szCs w:val="20"/>
                <w:lang w:val="ru-RU" w:eastAsia="ru-RU"/>
              </w:rPr>
              <w:t xml:space="preserve"> </w:t>
            </w:r>
            <w:r w:rsidRPr="007F0518">
              <w:rPr>
                <w:rFonts w:ascii="Times New Roman" w:eastAsia="Times New Roman" w:hAnsi="Times New Roman" w:cs="Times New Roman"/>
                <w:sz w:val="20"/>
                <w:szCs w:val="20"/>
                <w:u w:val="single"/>
                <w:lang w:val="ru-RU" w:eastAsia="ru-RU"/>
              </w:rPr>
              <w:t>Приватне акц</w:t>
            </w:r>
            <w:r w:rsidRPr="007F0518">
              <w:rPr>
                <w:rFonts w:ascii="Times New Roman" w:eastAsia="Times New Roman" w:hAnsi="Times New Roman" w:cs="Times New Roman"/>
                <w:sz w:val="20"/>
                <w:szCs w:val="20"/>
                <w:u w:val="single"/>
                <w:lang w:val="en-US" w:eastAsia="ru-RU"/>
              </w:rPr>
              <w:t>i</w:t>
            </w:r>
            <w:r w:rsidRPr="007F0518">
              <w:rPr>
                <w:rFonts w:ascii="Times New Roman" w:eastAsia="Times New Roman" w:hAnsi="Times New Roman" w:cs="Times New Roman"/>
                <w:sz w:val="20"/>
                <w:szCs w:val="20"/>
                <w:u w:val="single"/>
                <w:lang w:val="ru-RU" w:eastAsia="ru-RU"/>
              </w:rPr>
              <w:t>онерне товариство "Красненський комб</w:t>
            </w:r>
            <w:r w:rsidRPr="007F0518">
              <w:rPr>
                <w:rFonts w:ascii="Times New Roman" w:eastAsia="Times New Roman" w:hAnsi="Times New Roman" w:cs="Times New Roman"/>
                <w:sz w:val="20"/>
                <w:szCs w:val="20"/>
                <w:u w:val="single"/>
                <w:lang w:val="en-US" w:eastAsia="ru-RU"/>
              </w:rPr>
              <w:t>i</w:t>
            </w:r>
            <w:r w:rsidRPr="007F0518">
              <w:rPr>
                <w:rFonts w:ascii="Times New Roman" w:eastAsia="Times New Roman" w:hAnsi="Times New Roman" w:cs="Times New Roman"/>
                <w:sz w:val="20"/>
                <w:szCs w:val="20"/>
                <w:u w:val="single"/>
                <w:lang w:val="ru-RU" w:eastAsia="ru-RU"/>
              </w:rPr>
              <w:t>нат хл</w:t>
            </w:r>
            <w:r w:rsidRPr="007F0518">
              <w:rPr>
                <w:rFonts w:ascii="Times New Roman" w:eastAsia="Times New Roman" w:hAnsi="Times New Roman" w:cs="Times New Roman"/>
                <w:sz w:val="20"/>
                <w:szCs w:val="20"/>
                <w:u w:val="single"/>
                <w:lang w:val="en-US" w:eastAsia="ru-RU"/>
              </w:rPr>
              <w:t>i</w:t>
            </w:r>
            <w:r w:rsidRPr="007F0518">
              <w:rPr>
                <w:rFonts w:ascii="Times New Roman" w:eastAsia="Times New Roman" w:hAnsi="Times New Roman" w:cs="Times New Roman"/>
                <w:sz w:val="20"/>
                <w:szCs w:val="20"/>
                <w:u w:val="single"/>
                <w:lang w:val="ru-RU" w:eastAsia="ru-RU"/>
              </w:rPr>
              <w:t>бопродукт</w:t>
            </w:r>
            <w:r w:rsidRPr="007F0518">
              <w:rPr>
                <w:rFonts w:ascii="Times New Roman" w:eastAsia="Times New Roman" w:hAnsi="Times New Roman" w:cs="Times New Roman"/>
                <w:sz w:val="20"/>
                <w:szCs w:val="20"/>
                <w:u w:val="single"/>
                <w:lang w:val="en-US" w:eastAsia="ru-RU"/>
              </w:rPr>
              <w:t>i</w:t>
            </w:r>
            <w:r w:rsidRPr="007F0518">
              <w:rPr>
                <w:rFonts w:ascii="Times New Roman" w:eastAsia="Times New Roman" w:hAnsi="Times New Roman" w:cs="Times New Roman"/>
                <w:sz w:val="20"/>
                <w:szCs w:val="20"/>
                <w:u w:val="single"/>
                <w:lang w:val="ru-RU" w:eastAsia="ru-RU"/>
              </w:rPr>
              <w:t>в"</w:t>
            </w:r>
          </w:p>
        </w:tc>
        <w:tc>
          <w:tcPr>
            <w:tcW w:w="1956"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00952060</w:t>
            </w:r>
          </w:p>
        </w:tc>
      </w:tr>
    </w:tbl>
    <w:p w:rsidR="007F0518" w:rsidRPr="007F0518" w:rsidRDefault="007F0518" w:rsidP="007F0518">
      <w:pPr>
        <w:widowControl w:val="0"/>
        <w:spacing w:after="0" w:line="240" w:lineRule="auto"/>
        <w:jc w:val="center"/>
        <w:rPr>
          <w:rFonts w:ascii="Times New Roman" w:eastAsia="Times New Roman" w:hAnsi="Times New Roman" w:cs="Times New Roman"/>
          <w:b/>
          <w:bCs/>
          <w:lang w:eastAsia="ru-RU"/>
        </w:rPr>
      </w:pPr>
    </w:p>
    <w:p w:rsidR="007F0518" w:rsidRPr="007F0518" w:rsidRDefault="007F0518" w:rsidP="007F0518">
      <w:pPr>
        <w:widowControl w:val="0"/>
        <w:spacing w:after="0" w:line="240" w:lineRule="auto"/>
        <w:jc w:val="center"/>
        <w:rPr>
          <w:rFonts w:ascii="Times New Roman" w:eastAsia="Times New Roman" w:hAnsi="Times New Roman" w:cs="Times New Roman"/>
          <w:b/>
          <w:bCs/>
          <w:lang w:val="ru-RU" w:eastAsia="ru-RU"/>
        </w:rPr>
      </w:pPr>
      <w:r w:rsidRPr="007F0518">
        <w:rPr>
          <w:rFonts w:ascii="Times New Roman" w:eastAsia="Times New Roman" w:hAnsi="Times New Roman" w:cs="Times New Roman"/>
          <w:b/>
          <w:bCs/>
          <w:lang w:val="ru-RU" w:eastAsia="ru-RU"/>
        </w:rPr>
        <w:t>Звіт про фінансові результати</w:t>
      </w:r>
      <w:r w:rsidRPr="007F0518">
        <w:rPr>
          <w:rFonts w:ascii="Times New Roman" w:eastAsia="Times New Roman" w:hAnsi="Times New Roman" w:cs="Times New Roman"/>
          <w:b/>
          <w:bCs/>
          <w:lang w:eastAsia="ru-RU"/>
        </w:rPr>
        <w:t xml:space="preserve"> ( </w:t>
      </w:r>
      <w:r w:rsidRPr="007F0518">
        <w:rPr>
          <w:rFonts w:ascii="Times New Roman" w:eastAsia="Times New Roman" w:hAnsi="Times New Roman" w:cs="Times New Roman"/>
          <w:b/>
          <w:bCs/>
          <w:color w:val="000000"/>
          <w:lang w:eastAsia="ru-RU"/>
        </w:rPr>
        <w:t>Звіт про сукупний дохід</w:t>
      </w:r>
      <w:r w:rsidRPr="007F0518">
        <w:rPr>
          <w:rFonts w:ascii="Times New Roman" w:eastAsia="Times New Roman" w:hAnsi="Times New Roman" w:cs="Times New Roman"/>
          <w:bCs/>
          <w:color w:val="000000"/>
          <w:sz w:val="20"/>
          <w:szCs w:val="20"/>
          <w:lang w:eastAsia="ru-RU"/>
        </w:rPr>
        <w:t xml:space="preserve"> </w:t>
      </w:r>
      <w:r w:rsidRPr="007F0518">
        <w:rPr>
          <w:rFonts w:ascii="Times New Roman" w:eastAsia="Times New Roman" w:hAnsi="Times New Roman" w:cs="Times New Roman"/>
          <w:b/>
          <w:bCs/>
          <w:lang w:eastAsia="ru-RU"/>
        </w:rPr>
        <w:t xml:space="preserve">) </w:t>
      </w:r>
    </w:p>
    <w:p w:rsidR="007F0518" w:rsidRPr="007F0518" w:rsidRDefault="007F0518" w:rsidP="007F0518">
      <w:pPr>
        <w:widowControl w:val="0"/>
        <w:spacing w:after="0" w:line="240" w:lineRule="auto"/>
        <w:jc w:val="center"/>
        <w:rPr>
          <w:rFonts w:ascii="Times New Roman" w:eastAsia="Times New Roman" w:hAnsi="Times New Roman" w:cs="Times New Roman"/>
          <w:b/>
          <w:bCs/>
          <w:lang w:eastAsia="ru-RU"/>
        </w:rPr>
      </w:pPr>
      <w:r w:rsidRPr="007F0518">
        <w:rPr>
          <w:rFonts w:ascii="Times New Roman" w:eastAsia="Times New Roman" w:hAnsi="Times New Roman" w:cs="Times New Roman"/>
          <w:b/>
          <w:bCs/>
          <w:lang w:val="en-US" w:eastAsia="ru-RU"/>
        </w:rPr>
        <w:t>з</w:t>
      </w:r>
      <w:r w:rsidRPr="007F0518">
        <w:rPr>
          <w:rFonts w:ascii="Times New Roman" w:eastAsia="Times New Roman" w:hAnsi="Times New Roman" w:cs="Times New Roman"/>
          <w:b/>
          <w:bCs/>
          <w:lang w:eastAsia="ru-RU"/>
        </w:rPr>
        <w:t xml:space="preserve">а </w:t>
      </w:r>
      <w:r w:rsidRPr="007F0518">
        <w:rPr>
          <w:rFonts w:ascii="Times New Roman" w:eastAsia="Times New Roman" w:hAnsi="Times New Roman" w:cs="Times New Roman"/>
          <w:b/>
          <w:bCs/>
          <w:lang w:val="en-US" w:eastAsia="ru-RU"/>
        </w:rPr>
        <w:t>2021 рік</w:t>
      </w:r>
      <w:r w:rsidRPr="007F0518">
        <w:rPr>
          <w:rFonts w:ascii="Times New Roman" w:eastAsia="Times New Roman" w:hAnsi="Times New Roman" w:cs="Times New Roman"/>
          <w:b/>
          <w:bCs/>
          <w:lang w:eastAsia="ru-RU"/>
        </w:rPr>
        <w:t xml:space="preserve"> </w:t>
      </w: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7F0518" w:rsidRPr="007F0518" w:rsidTr="005154F7">
        <w:trPr>
          <w:jc w:val="right"/>
        </w:trPr>
        <w:tc>
          <w:tcPr>
            <w:tcW w:w="8613" w:type="dxa"/>
            <w:tcBorders>
              <w:right w:val="single" w:sz="4" w:space="0" w:color="auto"/>
            </w:tcBorders>
            <w:vAlign w:val="center"/>
          </w:tcPr>
          <w:p w:rsidR="007F0518" w:rsidRPr="007F0518" w:rsidRDefault="007F0518" w:rsidP="007F0518">
            <w:pPr>
              <w:widowControl w:val="0"/>
              <w:spacing w:after="0" w:line="240" w:lineRule="auto"/>
              <w:rPr>
                <w:rFonts w:ascii="Times New Roman" w:eastAsia="Times New Roman" w:hAnsi="Times New Roman" w:cs="Times New Roman"/>
                <w:lang w:val="ru-RU" w:eastAsia="ru-RU"/>
              </w:rPr>
            </w:pPr>
            <w:r w:rsidRPr="007F0518">
              <w:rPr>
                <w:rFonts w:ascii="Times New Roman" w:eastAsia="Times New Roman" w:hAnsi="Times New Roman" w:cs="Times New Roman"/>
                <w:lang w:eastAsia="ru-RU"/>
              </w:rPr>
              <w:t xml:space="preserve">                                                                    </w:t>
            </w:r>
            <w:r w:rsidRPr="007F0518">
              <w:rPr>
                <w:rFonts w:ascii="Times New Roman" w:eastAsia="Times New Roman" w:hAnsi="Times New Roman" w:cs="Times New Roman"/>
                <w:lang w:val="en-US" w:eastAsia="ru-RU"/>
              </w:rPr>
              <w:t>Форма № 2</w:t>
            </w:r>
            <w:r w:rsidRPr="007F051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keepNext/>
              <w:keepLines/>
              <w:widowControl w:val="0"/>
              <w:suppressAutoHyphens/>
              <w:spacing w:after="0" w:line="240" w:lineRule="auto"/>
              <w:rPr>
                <w:rFonts w:ascii="Times New Roman" w:eastAsia="Times New Roman" w:hAnsi="Times New Roman" w:cs="Times New Roman"/>
                <w:lang w:val="en-US" w:eastAsia="ru-RU"/>
              </w:rPr>
            </w:pPr>
            <w:r w:rsidRPr="007F0518">
              <w:rPr>
                <w:rFonts w:ascii="Times New Roman" w:eastAsia="Times New Roman" w:hAnsi="Times New Roman" w:cs="Times New Roman"/>
                <w:lang w:val="en-US" w:eastAsia="ru-RU"/>
              </w:rPr>
              <w:t>1801003</w:t>
            </w:r>
          </w:p>
        </w:tc>
      </w:tr>
    </w:tbl>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val="ru-RU" w:eastAsia="ru-RU"/>
        </w:rPr>
      </w:pPr>
    </w:p>
    <w:p w:rsidR="007F0518" w:rsidRPr="007F0518" w:rsidRDefault="007F0518" w:rsidP="007F051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7F0518">
        <w:rPr>
          <w:rFonts w:ascii="Times New Roman CYR" w:eastAsia="Times New Roman" w:hAnsi="Times New Roman CYR" w:cs="Times New Roman CYR"/>
          <w:b/>
          <w:bCs/>
          <w:color w:val="000000"/>
          <w:lang w:eastAsia="ru-RU"/>
        </w:rPr>
        <w:t>І. ФІНАНСОВІ РЕЗУЛЬТАТИ</w:t>
      </w: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7F0518" w:rsidRPr="007F0518" w:rsidTr="005154F7">
        <w:tc>
          <w:tcPr>
            <w:tcW w:w="5107"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keepNext/>
              <w:spacing w:after="0" w:line="240" w:lineRule="auto"/>
              <w:jc w:val="center"/>
              <w:outlineLvl w:val="0"/>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За</w:t>
            </w:r>
            <w:r w:rsidRPr="007F0518">
              <w:rPr>
                <w:rFonts w:ascii="Times New Roman" w:eastAsia="Times New Roman" w:hAnsi="Times New Roman" w:cs="Times New Roman"/>
                <w:b/>
                <w:bCs/>
                <w:sz w:val="20"/>
                <w:szCs w:val="20"/>
                <w:lang w:val="ru-RU" w:eastAsia="ru-RU"/>
              </w:rPr>
              <w:t xml:space="preserve"> звітн</w:t>
            </w:r>
            <w:r w:rsidRPr="007F0518">
              <w:rPr>
                <w:rFonts w:ascii="Times New Roman" w:eastAsia="Times New Roman" w:hAnsi="Times New Roman" w:cs="Times New Roman"/>
                <w:b/>
                <w:bCs/>
                <w:sz w:val="20"/>
                <w:szCs w:val="20"/>
                <w:lang w:eastAsia="ru-RU"/>
              </w:rPr>
              <w:t>ий</w:t>
            </w:r>
            <w:r w:rsidRPr="007F0518">
              <w:rPr>
                <w:rFonts w:ascii="Times New Roman" w:eastAsia="Times New Roman" w:hAnsi="Times New Roman" w:cs="Times New Roman"/>
                <w:b/>
                <w:bCs/>
                <w:sz w:val="20"/>
                <w:szCs w:val="20"/>
                <w:lang w:val="ru-RU" w:eastAsia="ru-RU"/>
              </w:rPr>
              <w:t xml:space="preserve"> </w:t>
            </w:r>
            <w:r w:rsidRPr="007F051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color w:val="000000"/>
                <w:sz w:val="20"/>
                <w:szCs w:val="20"/>
                <w:lang w:eastAsia="ru-RU"/>
              </w:rPr>
              <w:t>За аналогічний</w:t>
            </w:r>
            <w:r w:rsidRPr="007F0518">
              <w:rPr>
                <w:rFonts w:ascii="Times New Roman" w:eastAsia="Times New Roman" w:hAnsi="Times New Roman" w:cs="Times New Roman"/>
                <w:b/>
                <w:color w:val="000000"/>
                <w:sz w:val="20"/>
                <w:szCs w:val="20"/>
                <w:lang w:eastAsia="ru-RU"/>
              </w:rPr>
              <w:br/>
              <w:t>період попереднього року</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91599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83154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(96383)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(85884)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Валовий:  </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(4784)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(2730)</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24757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8299</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(7274)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(6868)</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(1602)</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(16805)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(67374)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Фінансовий результат від операційної діяльності:  </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(5686)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(70275)</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(12185)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(13494)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(456)</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Фінансовий результат до оподаткування:</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(17921)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(84225)</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Чистий фінансовий результат:  </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(17921)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(84225)</w:t>
            </w: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F0518" w:rsidRPr="007F0518" w:rsidRDefault="007F0518" w:rsidP="007F0518">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7F0518">
        <w:rPr>
          <w:rFonts w:ascii="Times New Roman CYR" w:eastAsia="Times New Roman" w:hAnsi="Times New Roman CYR" w:cs="Times New Roman CYR"/>
          <w:b/>
          <w:bCs/>
          <w:color w:val="000000"/>
          <w:lang w:eastAsia="ru-RU"/>
        </w:rPr>
        <w:t xml:space="preserve">II. </w:t>
      </w:r>
      <w:r w:rsidRPr="007F0518">
        <w:rPr>
          <w:rFonts w:ascii="Times New Roman CYR" w:eastAsia="Times New Roman" w:hAnsi="Times New Roman CYR" w:cs="Times New Roman CYR"/>
          <w:b/>
          <w:bCs/>
          <w:lang w:eastAsia="ru-RU"/>
        </w:rPr>
        <w:t>СУКУПНИЙ ДОХІД</w:t>
      </w: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7F0518" w:rsidRPr="007F0518" w:rsidTr="005154F7">
        <w:tc>
          <w:tcPr>
            <w:tcW w:w="5107"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keepNext/>
              <w:spacing w:after="0" w:line="240" w:lineRule="auto"/>
              <w:jc w:val="center"/>
              <w:outlineLvl w:val="0"/>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За</w:t>
            </w:r>
            <w:r w:rsidRPr="007F0518">
              <w:rPr>
                <w:rFonts w:ascii="Times New Roman" w:eastAsia="Times New Roman" w:hAnsi="Times New Roman" w:cs="Times New Roman"/>
                <w:b/>
                <w:bCs/>
                <w:sz w:val="20"/>
                <w:szCs w:val="20"/>
                <w:lang w:val="ru-RU" w:eastAsia="ru-RU"/>
              </w:rPr>
              <w:t xml:space="preserve"> звітн</w:t>
            </w:r>
            <w:r w:rsidRPr="007F0518">
              <w:rPr>
                <w:rFonts w:ascii="Times New Roman" w:eastAsia="Times New Roman" w:hAnsi="Times New Roman" w:cs="Times New Roman"/>
                <w:b/>
                <w:bCs/>
                <w:sz w:val="20"/>
                <w:szCs w:val="20"/>
                <w:lang w:eastAsia="ru-RU"/>
              </w:rPr>
              <w:t>ий</w:t>
            </w:r>
            <w:r w:rsidRPr="007F0518">
              <w:rPr>
                <w:rFonts w:ascii="Times New Roman" w:eastAsia="Times New Roman" w:hAnsi="Times New Roman" w:cs="Times New Roman"/>
                <w:b/>
                <w:bCs/>
                <w:sz w:val="20"/>
                <w:szCs w:val="20"/>
                <w:lang w:val="ru-RU" w:eastAsia="ru-RU"/>
              </w:rPr>
              <w:t xml:space="preserve"> </w:t>
            </w:r>
            <w:r w:rsidRPr="007F051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color w:val="000000"/>
                <w:sz w:val="20"/>
                <w:szCs w:val="20"/>
                <w:lang w:eastAsia="ru-RU"/>
              </w:rPr>
              <w:t>За аналогічний</w:t>
            </w:r>
            <w:r w:rsidRPr="007F0518">
              <w:rPr>
                <w:rFonts w:ascii="Times New Roman" w:eastAsia="Times New Roman" w:hAnsi="Times New Roman" w:cs="Times New Roman"/>
                <w:b/>
                <w:color w:val="000000"/>
                <w:sz w:val="20"/>
                <w:szCs w:val="20"/>
                <w:lang w:eastAsia="ru-RU"/>
              </w:rPr>
              <w:br/>
              <w:t>період попереднього року</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-17921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-84225</w:t>
            </w: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7F0518">
        <w:rPr>
          <w:rFonts w:ascii="Times New Roman" w:eastAsia="Times New Roman" w:hAnsi="Times New Roman" w:cs="Times New Roman"/>
          <w:b/>
          <w:sz w:val="20"/>
          <w:szCs w:val="20"/>
          <w:lang w:val="en-US" w:eastAsia="ru-RU"/>
        </w:rPr>
        <w:br w:type="page"/>
      </w:r>
    </w:p>
    <w:p w:rsidR="007F0518" w:rsidRPr="007F0518" w:rsidRDefault="007F0518" w:rsidP="007F0518">
      <w:pPr>
        <w:keepNext/>
        <w:widowControl w:val="0"/>
        <w:spacing w:after="0" w:line="240" w:lineRule="auto"/>
        <w:jc w:val="center"/>
        <w:outlineLvl w:val="2"/>
        <w:rPr>
          <w:rFonts w:ascii="Times New Roman CYR" w:eastAsia="Times New Roman" w:hAnsi="Times New Roman CYR" w:cs="Times New Roman CYR"/>
          <w:b/>
          <w:bCs/>
          <w:lang w:eastAsia="ru-RU"/>
        </w:rPr>
      </w:pPr>
      <w:r w:rsidRPr="007F0518">
        <w:rPr>
          <w:rFonts w:ascii="Times New Roman CYR" w:eastAsia="Times New Roman" w:hAnsi="Times New Roman CYR" w:cs="Times New Roman CYR"/>
          <w:b/>
          <w:bCs/>
          <w:lang w:val="en-US" w:eastAsia="ru-RU"/>
        </w:rPr>
        <w:lastRenderedPageBreak/>
        <w:t xml:space="preserve">III. </w:t>
      </w:r>
      <w:r w:rsidRPr="007F0518">
        <w:rPr>
          <w:rFonts w:ascii="Times New Roman CYR" w:eastAsia="Times New Roman" w:hAnsi="Times New Roman CYR" w:cs="Times New Roman CYR"/>
          <w:b/>
          <w:bCs/>
          <w:lang w:eastAsia="ru-RU"/>
        </w:rPr>
        <w:t>ЕЛЕМЕНТИ ОПЕРАЦІЙНИХ ВИТРАТ</w:t>
      </w:r>
    </w:p>
    <w:p w:rsidR="007F0518" w:rsidRPr="007F0518" w:rsidRDefault="007F0518" w:rsidP="007F051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7F0518" w:rsidRPr="007F0518" w:rsidTr="005154F7">
        <w:tc>
          <w:tcPr>
            <w:tcW w:w="5107"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eastAsia="ru-RU"/>
              </w:rPr>
              <w:t>За</w:t>
            </w:r>
            <w:r w:rsidRPr="007F0518">
              <w:rPr>
                <w:rFonts w:ascii="Times New Roman" w:eastAsia="Times New Roman" w:hAnsi="Times New Roman" w:cs="Times New Roman"/>
                <w:b/>
                <w:bCs/>
                <w:sz w:val="20"/>
                <w:szCs w:val="20"/>
                <w:lang w:val="ru-RU" w:eastAsia="ru-RU"/>
              </w:rPr>
              <w:t xml:space="preserve"> звітн</w:t>
            </w:r>
            <w:r w:rsidRPr="007F0518">
              <w:rPr>
                <w:rFonts w:ascii="Times New Roman" w:eastAsia="Times New Roman" w:hAnsi="Times New Roman" w:cs="Times New Roman"/>
                <w:b/>
                <w:bCs/>
                <w:sz w:val="20"/>
                <w:szCs w:val="20"/>
                <w:lang w:eastAsia="ru-RU"/>
              </w:rPr>
              <w:t>ий</w:t>
            </w:r>
            <w:r w:rsidRPr="007F0518">
              <w:rPr>
                <w:rFonts w:ascii="Times New Roman" w:eastAsia="Times New Roman" w:hAnsi="Times New Roman" w:cs="Times New Roman"/>
                <w:b/>
                <w:bCs/>
                <w:sz w:val="20"/>
                <w:szCs w:val="20"/>
                <w:lang w:val="ru-RU" w:eastAsia="ru-RU"/>
              </w:rPr>
              <w:t xml:space="preserve"> </w:t>
            </w:r>
            <w:r w:rsidRPr="007F051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color w:val="000000"/>
                <w:sz w:val="20"/>
                <w:szCs w:val="20"/>
                <w:lang w:eastAsia="ru-RU"/>
              </w:rPr>
              <w:t>За аналогічний</w:t>
            </w:r>
            <w:r w:rsidRPr="007F0518">
              <w:rPr>
                <w:rFonts w:ascii="Times New Roman" w:eastAsia="Times New Roman" w:hAnsi="Times New Roman" w:cs="Times New Roman"/>
                <w:b/>
                <w:color w:val="000000"/>
                <w:sz w:val="20"/>
                <w:szCs w:val="20"/>
                <w:lang w:eastAsia="ru-RU"/>
              </w:rPr>
              <w:br/>
              <w:t>період попереднього року</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en-US" w:eastAsia="ru-RU"/>
              </w:rPr>
            </w:pPr>
            <w:r w:rsidRPr="007F0518">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en-US" w:eastAsia="ru-RU"/>
              </w:rPr>
            </w:pPr>
            <w:r w:rsidRPr="007F0518">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en-US" w:eastAsia="ru-RU"/>
              </w:rPr>
            </w:pPr>
            <w:r w:rsidRPr="007F0518">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sz w:val="20"/>
                <w:szCs w:val="20"/>
                <w:lang w:eastAsia="ru-RU"/>
              </w:rPr>
            </w:pPr>
            <w:r w:rsidRPr="007F0518">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sz w:val="20"/>
                <w:szCs w:val="20"/>
                <w:lang w:eastAsia="ru-RU"/>
              </w:rPr>
            </w:pPr>
            <w:r w:rsidRPr="007F0518">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sz w:val="20"/>
                <w:szCs w:val="20"/>
                <w:lang w:eastAsia="ru-RU"/>
              </w:rPr>
            </w:pPr>
            <w:r w:rsidRPr="007F0518">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F0518" w:rsidRPr="007F0518" w:rsidRDefault="007F0518" w:rsidP="007F051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7F0518">
        <w:rPr>
          <w:rFonts w:ascii="Times New Roman CYR" w:eastAsia="Times New Roman" w:hAnsi="Times New Roman CYR" w:cs="Times New Roman CYR"/>
          <w:b/>
          <w:bCs/>
          <w:color w:val="000000"/>
          <w:lang w:eastAsia="ru-RU"/>
        </w:rPr>
        <w:t>ІV.</w:t>
      </w:r>
      <w:r w:rsidRPr="007F0518">
        <w:rPr>
          <w:rFonts w:ascii="Times New Roman CYR" w:eastAsia="Times New Roman" w:hAnsi="Times New Roman CYR" w:cs="Times New Roman CYR"/>
          <w:b/>
          <w:bCs/>
          <w:color w:val="000000"/>
          <w:lang w:val="ru-RU" w:eastAsia="ru-RU"/>
        </w:rPr>
        <w:t xml:space="preserve"> </w:t>
      </w:r>
      <w:r w:rsidRPr="007F0518">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7F0518" w:rsidRPr="007F0518" w:rsidRDefault="007F0518" w:rsidP="007F051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7F0518" w:rsidRPr="007F0518" w:rsidTr="005154F7">
        <w:tc>
          <w:tcPr>
            <w:tcW w:w="5107"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eastAsia="ru-RU"/>
              </w:rPr>
              <w:t>За</w:t>
            </w:r>
            <w:r w:rsidRPr="007F0518">
              <w:rPr>
                <w:rFonts w:ascii="Times New Roman" w:eastAsia="Times New Roman" w:hAnsi="Times New Roman" w:cs="Times New Roman"/>
                <w:b/>
                <w:bCs/>
                <w:sz w:val="20"/>
                <w:szCs w:val="20"/>
                <w:lang w:val="ru-RU" w:eastAsia="ru-RU"/>
              </w:rPr>
              <w:t xml:space="preserve"> звітн</w:t>
            </w:r>
            <w:r w:rsidRPr="007F0518">
              <w:rPr>
                <w:rFonts w:ascii="Times New Roman" w:eastAsia="Times New Roman" w:hAnsi="Times New Roman" w:cs="Times New Roman"/>
                <w:b/>
                <w:bCs/>
                <w:sz w:val="20"/>
                <w:szCs w:val="20"/>
                <w:lang w:eastAsia="ru-RU"/>
              </w:rPr>
              <w:t>ий</w:t>
            </w:r>
            <w:r w:rsidRPr="007F0518">
              <w:rPr>
                <w:rFonts w:ascii="Times New Roman" w:eastAsia="Times New Roman" w:hAnsi="Times New Roman" w:cs="Times New Roman"/>
                <w:b/>
                <w:bCs/>
                <w:sz w:val="20"/>
                <w:szCs w:val="20"/>
                <w:lang w:val="ru-RU" w:eastAsia="ru-RU"/>
              </w:rPr>
              <w:t xml:space="preserve"> </w:t>
            </w:r>
            <w:r w:rsidRPr="007F051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color w:val="000000"/>
                <w:sz w:val="20"/>
                <w:szCs w:val="20"/>
                <w:lang w:eastAsia="ru-RU"/>
              </w:rPr>
              <w:t>За аналогічний</w:t>
            </w:r>
            <w:r w:rsidRPr="007F0518">
              <w:rPr>
                <w:rFonts w:ascii="Times New Roman" w:eastAsia="Times New Roman" w:hAnsi="Times New Roman" w:cs="Times New Roman"/>
                <w:b/>
                <w:color w:val="000000"/>
                <w:sz w:val="20"/>
                <w:szCs w:val="20"/>
                <w:lang w:eastAsia="ru-RU"/>
              </w:rPr>
              <w:br/>
              <w:t>період попереднього року</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en-US" w:eastAsia="ru-RU"/>
              </w:rPr>
            </w:pPr>
            <w:r w:rsidRPr="007F0518">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sz w:val="20"/>
                <w:szCs w:val="20"/>
                <w:lang w:eastAsia="ru-RU"/>
              </w:rPr>
            </w:pPr>
            <w:r w:rsidRPr="007F0518">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sz w:val="20"/>
                <w:szCs w:val="20"/>
                <w:lang w:eastAsia="ru-RU"/>
              </w:rPr>
            </w:pPr>
            <w:r w:rsidRPr="007F0518">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en-US" w:eastAsia="ru-RU"/>
              </w:rPr>
            </w:pPr>
            <w:r w:rsidRPr="007F0518">
              <w:rPr>
                <w:rFonts w:ascii="Times New Roman" w:eastAsia="Times New Roman" w:hAnsi="Times New Roman" w:cs="Times New Roman"/>
                <w:bCs/>
                <w:sz w:val="20"/>
                <w:szCs w:val="20"/>
                <w:lang w:eastAsia="ru-RU"/>
              </w:rPr>
              <w:t>--</w:t>
            </w: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Тодоров Віталій Іванович</w:t>
            </w:r>
          </w:p>
        </w:tc>
      </w:tr>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16"/>
                <w:szCs w:val="16"/>
                <w:lang w:val="en-US" w:eastAsia="ru-RU"/>
              </w:rPr>
              <w:t>(</w:t>
            </w:r>
            <w:r w:rsidRPr="007F0518">
              <w:rPr>
                <w:rFonts w:ascii="Times New Roman" w:eastAsia="Times New Roman" w:hAnsi="Times New Roman" w:cs="Times New Roman"/>
                <w:b/>
                <w:color w:val="000000"/>
                <w:sz w:val="16"/>
                <w:szCs w:val="16"/>
                <w:lang w:val="ru-RU" w:eastAsia="ru-RU"/>
              </w:rPr>
              <w:t>підпис</w:t>
            </w:r>
            <w:r w:rsidRPr="007F051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F0518" w:rsidRPr="007F0518" w:rsidTr="005154F7">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ru-RU" w:eastAsia="ru-RU"/>
              </w:rPr>
              <w:t>Головний бухгалтер</w:t>
            </w:r>
            <w:r w:rsidRPr="007F0518">
              <w:rPr>
                <w:rFonts w:ascii="Times New Roman" w:eastAsia="Times New Roman" w:hAnsi="Times New Roman" w:cs="Times New Roman"/>
                <w:b/>
                <w:color w:val="000000"/>
                <w:sz w:val="20"/>
                <w:szCs w:val="20"/>
                <w:lang w:val="ru-RU" w:eastAsia="ru-RU"/>
              </w:rPr>
              <w:t xml:space="preserve"> </w:t>
            </w:r>
            <w:r w:rsidRPr="007F0518">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Берків Володимир Ярославович</w:t>
            </w:r>
          </w:p>
        </w:tc>
      </w:tr>
      <w:tr w:rsidR="007F0518" w:rsidRPr="007F0518" w:rsidTr="005154F7">
        <w:trPr>
          <w:trHeight w:val="70"/>
        </w:trPr>
        <w:tc>
          <w:tcPr>
            <w:tcW w:w="294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16"/>
                <w:szCs w:val="16"/>
                <w:lang w:val="en-US" w:eastAsia="ru-RU"/>
              </w:rPr>
              <w:t>(</w:t>
            </w:r>
            <w:r w:rsidRPr="007F0518">
              <w:rPr>
                <w:rFonts w:ascii="Times New Roman" w:eastAsia="Times New Roman" w:hAnsi="Times New Roman" w:cs="Times New Roman"/>
                <w:b/>
                <w:color w:val="000000"/>
                <w:sz w:val="16"/>
                <w:szCs w:val="16"/>
                <w:lang w:val="ru-RU" w:eastAsia="ru-RU"/>
              </w:rPr>
              <w:t>підпис</w:t>
            </w:r>
            <w:r w:rsidRPr="007F051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Default="007F0518">
      <w:pPr>
        <w:sectPr w:rsidR="007F0518" w:rsidSect="007F0518">
          <w:pgSz w:w="11906" w:h="16838"/>
          <w:pgMar w:top="363" w:right="567" w:bottom="363" w:left="1417" w:header="708" w:footer="708" w:gutter="0"/>
          <w:cols w:space="708"/>
          <w:docGrid w:linePitch="360"/>
        </w:sectPr>
      </w:pPr>
    </w:p>
    <w:p w:rsidR="007F0518" w:rsidRPr="007F0518" w:rsidRDefault="007F0518" w:rsidP="007F051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Коди</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F0518" w:rsidRPr="007F0518" w:rsidRDefault="007F0518" w:rsidP="007F0518">
            <w:pPr>
              <w:widowControl w:val="0"/>
              <w:spacing w:after="0" w:line="240" w:lineRule="auto"/>
              <w:jc w:val="center"/>
              <w:rPr>
                <w:rFonts w:ascii="Times New Roman" w:eastAsia="Times New Roman" w:hAnsi="Times New Roman" w:cs="Times New Roman"/>
                <w:sz w:val="16"/>
                <w:szCs w:val="16"/>
                <w:lang w:val="ru-RU" w:eastAsia="ru-RU"/>
              </w:rPr>
            </w:pPr>
            <w:r w:rsidRPr="007F051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7F0518" w:rsidRPr="007F0518" w:rsidRDefault="007F0518" w:rsidP="007F0518">
            <w:pPr>
              <w:widowControl w:val="0"/>
              <w:spacing w:after="0" w:line="240" w:lineRule="auto"/>
              <w:rPr>
                <w:rFonts w:ascii="Times New Roman" w:eastAsia="Times New Roman" w:hAnsi="Times New Roman" w:cs="Times New Roman"/>
                <w:bCs/>
                <w:sz w:val="18"/>
                <w:szCs w:val="18"/>
                <w:lang w:val="en-US" w:eastAsia="ru-RU"/>
              </w:rPr>
            </w:pPr>
            <w:r w:rsidRPr="007F05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F0518" w:rsidRPr="007F0518" w:rsidRDefault="007F0518" w:rsidP="007F0518">
            <w:pPr>
              <w:widowControl w:val="0"/>
              <w:spacing w:after="0" w:line="240" w:lineRule="auto"/>
              <w:rPr>
                <w:rFonts w:ascii="Times New Roman" w:eastAsia="Times New Roman" w:hAnsi="Times New Roman" w:cs="Times New Roman"/>
                <w:bCs/>
                <w:sz w:val="18"/>
                <w:szCs w:val="18"/>
                <w:lang w:val="en-US" w:eastAsia="ru-RU"/>
              </w:rPr>
            </w:pPr>
            <w:r w:rsidRPr="007F0518">
              <w:rPr>
                <w:rFonts w:ascii="Times New Roman" w:eastAsia="Times New Roman" w:hAnsi="Times New Roman" w:cs="Times New Roman"/>
                <w:bCs/>
                <w:sz w:val="18"/>
                <w:szCs w:val="18"/>
                <w:lang w:val="en-US" w:eastAsia="ru-RU"/>
              </w:rPr>
              <w:t>01</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 xml:space="preserve">Підприємство  </w:t>
            </w:r>
            <w:r w:rsidRPr="007F0518">
              <w:rPr>
                <w:rFonts w:ascii="Times New Roman" w:eastAsia="Times New Roman" w:hAnsi="Times New Roman" w:cs="Times New Roman"/>
                <w:sz w:val="18"/>
                <w:szCs w:val="18"/>
                <w:lang w:val="ru-RU" w:eastAsia="ru-RU"/>
              </w:rPr>
              <w:t xml:space="preserve"> </w:t>
            </w:r>
            <w:r w:rsidRPr="007F0518">
              <w:rPr>
                <w:rFonts w:ascii="Times New Roman" w:eastAsia="Times New Roman" w:hAnsi="Times New Roman" w:cs="Times New Roman"/>
                <w:sz w:val="18"/>
                <w:szCs w:val="18"/>
                <w:u w:val="single"/>
                <w:lang w:val="ru-RU" w:eastAsia="ru-RU"/>
              </w:rPr>
              <w:t>Приватне акц</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онерне товариство "Красненський комб</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нат хл</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бопродукт</w:t>
            </w:r>
            <w:r w:rsidRPr="007F0518">
              <w:rPr>
                <w:rFonts w:ascii="Times New Roman" w:eastAsia="Times New Roman" w:hAnsi="Times New Roman" w:cs="Times New Roman"/>
                <w:sz w:val="18"/>
                <w:szCs w:val="18"/>
                <w:u w:val="single"/>
                <w:lang w:val="en-US" w:eastAsia="ru-RU"/>
              </w:rPr>
              <w:t>i</w:t>
            </w:r>
            <w:r w:rsidRPr="007F0518">
              <w:rPr>
                <w:rFonts w:ascii="Times New Roman" w:eastAsia="Times New Roman" w:hAnsi="Times New Roman" w:cs="Times New Roman"/>
                <w:sz w:val="18"/>
                <w:szCs w:val="18"/>
                <w:u w:val="single"/>
                <w:lang w:val="ru-RU" w:eastAsia="ru-RU"/>
              </w:rPr>
              <w:t>в"</w:t>
            </w:r>
          </w:p>
        </w:tc>
        <w:tc>
          <w:tcPr>
            <w:tcW w:w="1956"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00952060</w:t>
            </w:r>
          </w:p>
        </w:tc>
      </w:tr>
    </w:tbl>
    <w:p w:rsidR="007F0518" w:rsidRPr="007F0518" w:rsidRDefault="007F0518" w:rsidP="007F0518">
      <w:pPr>
        <w:widowControl w:val="0"/>
        <w:spacing w:after="0" w:line="240" w:lineRule="auto"/>
        <w:jc w:val="center"/>
        <w:rPr>
          <w:rFonts w:ascii="Times New Roman" w:eastAsia="Times New Roman" w:hAnsi="Times New Roman" w:cs="Times New Roman"/>
          <w:b/>
          <w:bCs/>
          <w:lang w:eastAsia="ru-RU"/>
        </w:rPr>
      </w:pPr>
    </w:p>
    <w:p w:rsidR="007F0518" w:rsidRPr="007F0518" w:rsidRDefault="007F0518" w:rsidP="007F0518">
      <w:pPr>
        <w:widowControl w:val="0"/>
        <w:spacing w:after="0" w:line="240" w:lineRule="auto"/>
        <w:jc w:val="center"/>
        <w:rPr>
          <w:rFonts w:ascii="Times New Roman" w:eastAsia="Times New Roman" w:hAnsi="Times New Roman" w:cs="Times New Roman"/>
          <w:b/>
          <w:bCs/>
          <w:lang w:val="ru-RU" w:eastAsia="ru-RU"/>
        </w:rPr>
      </w:pPr>
      <w:r w:rsidRPr="007F0518">
        <w:rPr>
          <w:rFonts w:ascii="Times New Roman" w:eastAsia="Times New Roman" w:hAnsi="Times New Roman" w:cs="Times New Roman"/>
          <w:b/>
          <w:bCs/>
          <w:lang w:val="ru-RU" w:eastAsia="ru-RU"/>
        </w:rPr>
        <w:t>Звіт</w:t>
      </w:r>
      <w:r w:rsidRPr="007F0518">
        <w:rPr>
          <w:rFonts w:ascii="Times New Roman" w:eastAsia="Times New Roman" w:hAnsi="Times New Roman" w:cs="Times New Roman"/>
          <w:b/>
          <w:bCs/>
          <w:lang w:eastAsia="ru-RU"/>
        </w:rPr>
        <w:t xml:space="preserve"> про рух грошових коштів ( за прямим методом )</w:t>
      </w:r>
    </w:p>
    <w:p w:rsidR="007F0518" w:rsidRPr="007F0518" w:rsidRDefault="007F0518" w:rsidP="007F0518">
      <w:pPr>
        <w:widowControl w:val="0"/>
        <w:spacing w:after="0" w:line="240" w:lineRule="auto"/>
        <w:jc w:val="center"/>
        <w:rPr>
          <w:rFonts w:ascii="Times New Roman" w:eastAsia="Times New Roman" w:hAnsi="Times New Roman" w:cs="Times New Roman"/>
          <w:b/>
          <w:bCs/>
          <w:lang w:eastAsia="ru-RU"/>
        </w:rPr>
      </w:pPr>
      <w:r w:rsidRPr="007F0518">
        <w:rPr>
          <w:rFonts w:ascii="Times New Roman" w:eastAsia="Times New Roman" w:hAnsi="Times New Roman" w:cs="Times New Roman"/>
          <w:b/>
          <w:bCs/>
          <w:lang w:val="en-US" w:eastAsia="ru-RU"/>
        </w:rPr>
        <w:t>з</w:t>
      </w:r>
      <w:r w:rsidRPr="007F0518">
        <w:rPr>
          <w:rFonts w:ascii="Times New Roman" w:eastAsia="Times New Roman" w:hAnsi="Times New Roman" w:cs="Times New Roman"/>
          <w:b/>
          <w:bCs/>
          <w:lang w:eastAsia="ru-RU"/>
        </w:rPr>
        <w:t xml:space="preserve">а </w:t>
      </w:r>
      <w:r w:rsidRPr="007F0518">
        <w:rPr>
          <w:rFonts w:ascii="Times New Roman" w:eastAsia="Times New Roman" w:hAnsi="Times New Roman" w:cs="Times New Roman"/>
          <w:b/>
          <w:bCs/>
          <w:lang w:val="en-US" w:eastAsia="ru-RU"/>
        </w:rPr>
        <w:t>2021 рік</w:t>
      </w:r>
      <w:r w:rsidRPr="007F0518">
        <w:rPr>
          <w:rFonts w:ascii="Times New Roman" w:eastAsia="Times New Roman" w:hAnsi="Times New Roman" w:cs="Times New Roman"/>
          <w:b/>
          <w:bCs/>
          <w:lang w:eastAsia="ru-RU"/>
        </w:rPr>
        <w:t xml:space="preserve"> </w:t>
      </w: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7F0518" w:rsidRPr="007F0518" w:rsidTr="005154F7">
        <w:trPr>
          <w:jc w:val="right"/>
        </w:trPr>
        <w:tc>
          <w:tcPr>
            <w:tcW w:w="8613" w:type="dxa"/>
            <w:tcBorders>
              <w:right w:val="single" w:sz="4" w:space="0" w:color="auto"/>
            </w:tcBorders>
            <w:vAlign w:val="center"/>
          </w:tcPr>
          <w:p w:rsidR="007F0518" w:rsidRPr="007F0518" w:rsidRDefault="007F0518" w:rsidP="007F0518">
            <w:pPr>
              <w:widowControl w:val="0"/>
              <w:spacing w:after="0" w:line="240" w:lineRule="auto"/>
              <w:rPr>
                <w:rFonts w:ascii="Times New Roman" w:eastAsia="Times New Roman" w:hAnsi="Times New Roman" w:cs="Times New Roman"/>
                <w:lang w:val="ru-RU" w:eastAsia="ru-RU"/>
              </w:rPr>
            </w:pPr>
            <w:r w:rsidRPr="007F0518">
              <w:rPr>
                <w:rFonts w:ascii="Times New Roman" w:eastAsia="Times New Roman" w:hAnsi="Times New Roman" w:cs="Times New Roman"/>
                <w:lang w:eastAsia="ru-RU"/>
              </w:rPr>
              <w:t xml:space="preserve">                                                                    </w:t>
            </w:r>
            <w:r w:rsidRPr="007F0518">
              <w:rPr>
                <w:rFonts w:ascii="Times New Roman" w:eastAsia="Times New Roman" w:hAnsi="Times New Roman" w:cs="Times New Roman"/>
                <w:lang w:val="en-US" w:eastAsia="ru-RU"/>
              </w:rPr>
              <w:t>Форма № 3</w:t>
            </w:r>
            <w:r w:rsidRPr="007F051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keepNext/>
              <w:keepLines/>
              <w:widowControl w:val="0"/>
              <w:suppressAutoHyphens/>
              <w:spacing w:after="0" w:line="240" w:lineRule="auto"/>
              <w:rPr>
                <w:rFonts w:ascii="Times New Roman" w:eastAsia="Times New Roman" w:hAnsi="Times New Roman" w:cs="Times New Roman"/>
                <w:lang w:val="en-US" w:eastAsia="ru-RU"/>
              </w:rPr>
            </w:pPr>
            <w:r w:rsidRPr="007F0518">
              <w:rPr>
                <w:rFonts w:ascii="Times New Roman" w:eastAsia="Times New Roman" w:hAnsi="Times New Roman" w:cs="Times New Roman"/>
                <w:lang w:val="en-US" w:eastAsia="ru-RU"/>
              </w:rPr>
              <w:t>1801004</w:t>
            </w:r>
          </w:p>
        </w:tc>
      </w:tr>
    </w:tbl>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val="ru-RU" w:eastAsia="ru-RU"/>
        </w:rPr>
      </w:pP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7F0518" w:rsidRPr="007F0518" w:rsidTr="005154F7">
        <w:tc>
          <w:tcPr>
            <w:tcW w:w="5107"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keepNext/>
              <w:spacing w:after="0" w:line="240" w:lineRule="auto"/>
              <w:jc w:val="center"/>
              <w:outlineLvl w:val="0"/>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За</w:t>
            </w:r>
            <w:r w:rsidRPr="007F0518">
              <w:rPr>
                <w:rFonts w:ascii="Times New Roman" w:eastAsia="Times New Roman" w:hAnsi="Times New Roman" w:cs="Times New Roman"/>
                <w:b/>
                <w:bCs/>
                <w:sz w:val="20"/>
                <w:szCs w:val="20"/>
                <w:lang w:val="ru-RU" w:eastAsia="ru-RU"/>
              </w:rPr>
              <w:t xml:space="preserve"> звітн</w:t>
            </w:r>
            <w:r w:rsidRPr="007F0518">
              <w:rPr>
                <w:rFonts w:ascii="Times New Roman" w:eastAsia="Times New Roman" w:hAnsi="Times New Roman" w:cs="Times New Roman"/>
                <w:b/>
                <w:bCs/>
                <w:sz w:val="20"/>
                <w:szCs w:val="20"/>
                <w:lang w:eastAsia="ru-RU"/>
              </w:rPr>
              <w:t>ий</w:t>
            </w:r>
            <w:r w:rsidRPr="007F0518">
              <w:rPr>
                <w:rFonts w:ascii="Times New Roman" w:eastAsia="Times New Roman" w:hAnsi="Times New Roman" w:cs="Times New Roman"/>
                <w:b/>
                <w:bCs/>
                <w:sz w:val="20"/>
                <w:szCs w:val="20"/>
                <w:lang w:val="ru-RU" w:eastAsia="ru-RU"/>
              </w:rPr>
              <w:t xml:space="preserve"> </w:t>
            </w:r>
            <w:r w:rsidRPr="007F051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color w:val="000000"/>
                <w:sz w:val="20"/>
                <w:szCs w:val="20"/>
                <w:lang w:eastAsia="ru-RU"/>
              </w:rPr>
              <w:t>За аналогічний</w:t>
            </w:r>
            <w:r w:rsidRPr="007F0518">
              <w:rPr>
                <w:rFonts w:ascii="Times New Roman" w:eastAsia="Times New Roman" w:hAnsi="Times New Roman" w:cs="Times New Roman"/>
                <w:b/>
                <w:color w:val="000000"/>
                <w:sz w:val="20"/>
                <w:szCs w:val="20"/>
                <w:lang w:eastAsia="ru-RU"/>
              </w:rPr>
              <w:br/>
              <w:t>період попереднього року</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 Рух коштів у результаті операційної діяльності</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Надходження від:</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69188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71540</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144698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12435</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127</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69976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259831</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Витрачання на оплату:</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(52920)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(31411)</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(8037)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(7787)</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(2135)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(1997)</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(2884)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(2675)</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(2884)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(2675)</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(28794)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(11821)</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(132813)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(9264)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(259323)</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56304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19657</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Надходження від реалізації:</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Надходження від отриманих:</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Витрачання на придбання:</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III. Рух коштів у результаті фінансової діяльності</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Надходження від:</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Витрачання на:</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43218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6000</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(12185)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(13494)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-55403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-19494</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163</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480</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5</w:t>
            </w:r>
          </w:p>
        </w:tc>
      </w:tr>
      <w:tr w:rsidR="007F0518" w:rsidRPr="007F0518" w:rsidTr="005154F7">
        <w:tc>
          <w:tcPr>
            <w:tcW w:w="5107"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1454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648</w:t>
            </w: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7F0518" w:rsidRPr="007F0518" w:rsidTr="005154F7">
        <w:tc>
          <w:tcPr>
            <w:tcW w:w="3085"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Тодоров Віталій Іванович</w:t>
            </w:r>
          </w:p>
        </w:tc>
      </w:tr>
      <w:tr w:rsidR="007F0518" w:rsidRPr="007F0518" w:rsidTr="005154F7">
        <w:tc>
          <w:tcPr>
            <w:tcW w:w="3085"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16"/>
                <w:szCs w:val="16"/>
                <w:lang w:val="en-US" w:eastAsia="ru-RU"/>
              </w:rPr>
              <w:t>(</w:t>
            </w:r>
            <w:r w:rsidRPr="007F0518">
              <w:rPr>
                <w:rFonts w:ascii="Times New Roman" w:eastAsia="Times New Roman" w:hAnsi="Times New Roman" w:cs="Times New Roman"/>
                <w:b/>
                <w:color w:val="000000"/>
                <w:sz w:val="16"/>
                <w:szCs w:val="16"/>
                <w:lang w:val="ru-RU" w:eastAsia="ru-RU"/>
              </w:rPr>
              <w:t>підпис</w:t>
            </w:r>
            <w:r w:rsidRPr="007F051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F0518" w:rsidRPr="007F0518" w:rsidTr="005154F7">
        <w:tc>
          <w:tcPr>
            <w:tcW w:w="3085"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F0518" w:rsidRPr="007F0518" w:rsidTr="005154F7">
        <w:tc>
          <w:tcPr>
            <w:tcW w:w="3085"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ru-RU" w:eastAsia="ru-RU"/>
              </w:rPr>
              <w:t>Головний бухгалтер</w:t>
            </w:r>
            <w:r w:rsidRPr="007F0518">
              <w:rPr>
                <w:rFonts w:ascii="Times New Roman" w:eastAsia="Times New Roman" w:hAnsi="Times New Roman" w:cs="Times New Roman"/>
                <w:b/>
                <w:color w:val="000000"/>
                <w:sz w:val="20"/>
                <w:szCs w:val="20"/>
                <w:lang w:val="ru-RU" w:eastAsia="ru-RU"/>
              </w:rPr>
              <w:t xml:space="preserve"> </w:t>
            </w:r>
            <w:r w:rsidRPr="007F0518">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Берків Володимир Ярославович</w:t>
            </w:r>
          </w:p>
        </w:tc>
      </w:tr>
      <w:tr w:rsidR="007F0518" w:rsidRPr="007F0518" w:rsidTr="005154F7">
        <w:tc>
          <w:tcPr>
            <w:tcW w:w="3085"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16"/>
                <w:szCs w:val="16"/>
                <w:lang w:val="en-US" w:eastAsia="ru-RU"/>
              </w:rPr>
              <w:t>(</w:t>
            </w:r>
            <w:r w:rsidRPr="007F0518">
              <w:rPr>
                <w:rFonts w:ascii="Times New Roman" w:eastAsia="Times New Roman" w:hAnsi="Times New Roman" w:cs="Times New Roman"/>
                <w:b/>
                <w:color w:val="000000"/>
                <w:sz w:val="16"/>
                <w:szCs w:val="16"/>
                <w:lang w:val="ru-RU" w:eastAsia="ru-RU"/>
              </w:rPr>
              <w:t>підпис</w:t>
            </w:r>
            <w:r w:rsidRPr="007F051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Default="007F0518">
      <w:pPr>
        <w:sectPr w:rsidR="007F0518" w:rsidSect="007F0518">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Коди</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F0518" w:rsidRPr="007F0518" w:rsidRDefault="007F0518" w:rsidP="007F0518">
            <w:pPr>
              <w:widowControl w:val="0"/>
              <w:spacing w:after="0" w:line="240" w:lineRule="auto"/>
              <w:jc w:val="center"/>
              <w:rPr>
                <w:rFonts w:ascii="Times New Roman" w:eastAsia="Times New Roman" w:hAnsi="Times New Roman" w:cs="Times New Roman"/>
                <w:sz w:val="16"/>
                <w:szCs w:val="16"/>
                <w:lang w:val="ru-RU" w:eastAsia="ru-RU"/>
              </w:rPr>
            </w:pPr>
            <w:r w:rsidRPr="007F051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7F0518" w:rsidRPr="007F0518" w:rsidRDefault="007F0518" w:rsidP="007F0518">
            <w:pPr>
              <w:widowControl w:val="0"/>
              <w:spacing w:after="0" w:line="240" w:lineRule="auto"/>
              <w:rPr>
                <w:rFonts w:ascii="Times New Roman" w:eastAsia="Times New Roman" w:hAnsi="Times New Roman" w:cs="Times New Roman"/>
                <w:bCs/>
                <w:sz w:val="18"/>
                <w:szCs w:val="18"/>
                <w:lang w:val="en-US" w:eastAsia="ru-RU"/>
              </w:rPr>
            </w:pPr>
            <w:r w:rsidRPr="007F05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F0518" w:rsidRPr="007F0518" w:rsidRDefault="007F0518" w:rsidP="007F0518">
            <w:pPr>
              <w:widowControl w:val="0"/>
              <w:spacing w:after="0" w:line="240" w:lineRule="auto"/>
              <w:rPr>
                <w:rFonts w:ascii="Times New Roman" w:eastAsia="Times New Roman" w:hAnsi="Times New Roman" w:cs="Times New Roman"/>
                <w:bCs/>
                <w:sz w:val="18"/>
                <w:szCs w:val="18"/>
                <w:lang w:val="en-US" w:eastAsia="ru-RU"/>
              </w:rPr>
            </w:pPr>
            <w:r w:rsidRPr="007F0518">
              <w:rPr>
                <w:rFonts w:ascii="Times New Roman" w:eastAsia="Times New Roman" w:hAnsi="Times New Roman" w:cs="Times New Roman"/>
                <w:bCs/>
                <w:sz w:val="18"/>
                <w:szCs w:val="18"/>
                <w:lang w:val="en-US" w:eastAsia="ru-RU"/>
              </w:rPr>
              <w:t>01</w:t>
            </w:r>
          </w:p>
        </w:tc>
      </w:tr>
      <w:tr w:rsidR="007F0518" w:rsidRPr="007F0518" w:rsidTr="005154F7">
        <w:tc>
          <w:tcPr>
            <w:tcW w:w="6082" w:type="dxa"/>
          </w:tcPr>
          <w:p w:rsidR="007F0518" w:rsidRPr="007F0518" w:rsidRDefault="007F0518" w:rsidP="007F0518">
            <w:pPr>
              <w:widowControl w:val="0"/>
              <w:spacing w:after="0" w:line="240" w:lineRule="auto"/>
              <w:rPr>
                <w:rFonts w:ascii="Times New Roman" w:eastAsia="Times New Roman" w:hAnsi="Times New Roman" w:cs="Times New Roman"/>
                <w:sz w:val="20"/>
                <w:szCs w:val="20"/>
                <w:lang w:val="ru-RU" w:eastAsia="ru-RU"/>
              </w:rPr>
            </w:pPr>
            <w:r w:rsidRPr="007F0518">
              <w:rPr>
                <w:rFonts w:ascii="Times New Roman" w:eastAsia="Times New Roman" w:hAnsi="Times New Roman" w:cs="Times New Roman"/>
                <w:sz w:val="20"/>
                <w:szCs w:val="20"/>
                <w:lang w:eastAsia="ru-RU"/>
              </w:rPr>
              <w:t xml:space="preserve">Підприємство  </w:t>
            </w:r>
            <w:r w:rsidRPr="007F0518">
              <w:rPr>
                <w:rFonts w:ascii="Times New Roman" w:eastAsia="Times New Roman" w:hAnsi="Times New Roman" w:cs="Times New Roman"/>
                <w:sz w:val="20"/>
                <w:szCs w:val="20"/>
                <w:lang w:val="ru-RU" w:eastAsia="ru-RU"/>
              </w:rPr>
              <w:t xml:space="preserve"> </w:t>
            </w:r>
            <w:r w:rsidRPr="007F0518">
              <w:rPr>
                <w:rFonts w:ascii="Times New Roman" w:eastAsia="Times New Roman" w:hAnsi="Times New Roman" w:cs="Times New Roman"/>
                <w:sz w:val="20"/>
                <w:szCs w:val="20"/>
                <w:u w:val="single"/>
                <w:lang w:val="ru-RU" w:eastAsia="ru-RU"/>
              </w:rPr>
              <w:t>Приватне акц</w:t>
            </w:r>
            <w:r w:rsidRPr="007F0518">
              <w:rPr>
                <w:rFonts w:ascii="Times New Roman" w:eastAsia="Times New Roman" w:hAnsi="Times New Roman" w:cs="Times New Roman"/>
                <w:sz w:val="20"/>
                <w:szCs w:val="20"/>
                <w:u w:val="single"/>
                <w:lang w:val="en-US" w:eastAsia="ru-RU"/>
              </w:rPr>
              <w:t>i</w:t>
            </w:r>
            <w:r w:rsidRPr="007F0518">
              <w:rPr>
                <w:rFonts w:ascii="Times New Roman" w:eastAsia="Times New Roman" w:hAnsi="Times New Roman" w:cs="Times New Roman"/>
                <w:sz w:val="20"/>
                <w:szCs w:val="20"/>
                <w:u w:val="single"/>
                <w:lang w:val="ru-RU" w:eastAsia="ru-RU"/>
              </w:rPr>
              <w:t>онерне товариство "Красненський комб</w:t>
            </w:r>
            <w:r w:rsidRPr="007F0518">
              <w:rPr>
                <w:rFonts w:ascii="Times New Roman" w:eastAsia="Times New Roman" w:hAnsi="Times New Roman" w:cs="Times New Roman"/>
                <w:sz w:val="20"/>
                <w:szCs w:val="20"/>
                <w:u w:val="single"/>
                <w:lang w:val="en-US" w:eastAsia="ru-RU"/>
              </w:rPr>
              <w:t>i</w:t>
            </w:r>
            <w:r w:rsidRPr="007F0518">
              <w:rPr>
                <w:rFonts w:ascii="Times New Roman" w:eastAsia="Times New Roman" w:hAnsi="Times New Roman" w:cs="Times New Roman"/>
                <w:sz w:val="20"/>
                <w:szCs w:val="20"/>
                <w:u w:val="single"/>
                <w:lang w:val="ru-RU" w:eastAsia="ru-RU"/>
              </w:rPr>
              <w:t>нат хл</w:t>
            </w:r>
            <w:r w:rsidRPr="007F0518">
              <w:rPr>
                <w:rFonts w:ascii="Times New Roman" w:eastAsia="Times New Roman" w:hAnsi="Times New Roman" w:cs="Times New Roman"/>
                <w:sz w:val="20"/>
                <w:szCs w:val="20"/>
                <w:u w:val="single"/>
                <w:lang w:val="en-US" w:eastAsia="ru-RU"/>
              </w:rPr>
              <w:t>i</w:t>
            </w:r>
            <w:r w:rsidRPr="007F0518">
              <w:rPr>
                <w:rFonts w:ascii="Times New Roman" w:eastAsia="Times New Roman" w:hAnsi="Times New Roman" w:cs="Times New Roman"/>
                <w:sz w:val="20"/>
                <w:szCs w:val="20"/>
                <w:u w:val="single"/>
                <w:lang w:val="ru-RU" w:eastAsia="ru-RU"/>
              </w:rPr>
              <w:t>бопродукт</w:t>
            </w:r>
            <w:r w:rsidRPr="007F0518">
              <w:rPr>
                <w:rFonts w:ascii="Times New Roman" w:eastAsia="Times New Roman" w:hAnsi="Times New Roman" w:cs="Times New Roman"/>
                <w:sz w:val="20"/>
                <w:szCs w:val="20"/>
                <w:u w:val="single"/>
                <w:lang w:val="en-US" w:eastAsia="ru-RU"/>
              </w:rPr>
              <w:t>i</w:t>
            </w:r>
            <w:r w:rsidRPr="007F0518">
              <w:rPr>
                <w:rFonts w:ascii="Times New Roman" w:eastAsia="Times New Roman" w:hAnsi="Times New Roman" w:cs="Times New Roman"/>
                <w:sz w:val="20"/>
                <w:szCs w:val="20"/>
                <w:u w:val="single"/>
                <w:lang w:val="ru-RU" w:eastAsia="ru-RU"/>
              </w:rPr>
              <w:t>в"</w:t>
            </w:r>
          </w:p>
        </w:tc>
        <w:tc>
          <w:tcPr>
            <w:tcW w:w="1956" w:type="dxa"/>
          </w:tcPr>
          <w:p w:rsidR="007F0518" w:rsidRPr="007F0518" w:rsidRDefault="007F0518" w:rsidP="007F0518">
            <w:pPr>
              <w:widowControl w:val="0"/>
              <w:spacing w:after="0" w:line="240" w:lineRule="auto"/>
              <w:rPr>
                <w:rFonts w:ascii="Times New Roman" w:eastAsia="Times New Roman" w:hAnsi="Times New Roman" w:cs="Times New Roman"/>
                <w:sz w:val="18"/>
                <w:szCs w:val="18"/>
                <w:lang w:val="ru-RU" w:eastAsia="ru-RU"/>
              </w:rPr>
            </w:pPr>
            <w:r w:rsidRPr="007F051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F0518" w:rsidRPr="007F0518" w:rsidRDefault="007F0518" w:rsidP="007F0518">
            <w:pPr>
              <w:widowControl w:val="0"/>
              <w:spacing w:after="0" w:line="240" w:lineRule="auto"/>
              <w:jc w:val="center"/>
              <w:rPr>
                <w:rFonts w:ascii="Times New Roman" w:eastAsia="Times New Roman" w:hAnsi="Times New Roman" w:cs="Times New Roman"/>
                <w:sz w:val="18"/>
                <w:szCs w:val="18"/>
                <w:lang w:val="en-US" w:eastAsia="ru-RU"/>
              </w:rPr>
            </w:pPr>
            <w:r w:rsidRPr="007F0518">
              <w:rPr>
                <w:rFonts w:ascii="Times New Roman" w:eastAsia="Times New Roman" w:hAnsi="Times New Roman" w:cs="Times New Roman"/>
                <w:sz w:val="18"/>
                <w:szCs w:val="18"/>
                <w:lang w:val="en-US" w:eastAsia="ru-RU"/>
              </w:rPr>
              <w:t>00952060</w:t>
            </w:r>
          </w:p>
        </w:tc>
      </w:tr>
    </w:tbl>
    <w:p w:rsidR="007F0518" w:rsidRPr="007F0518" w:rsidRDefault="007F0518" w:rsidP="007F0518">
      <w:pPr>
        <w:widowControl w:val="0"/>
        <w:spacing w:after="0" w:line="240" w:lineRule="auto"/>
        <w:jc w:val="center"/>
        <w:rPr>
          <w:rFonts w:ascii="Times New Roman" w:eastAsia="Times New Roman" w:hAnsi="Times New Roman" w:cs="Times New Roman"/>
          <w:b/>
          <w:bCs/>
          <w:lang w:eastAsia="ru-RU"/>
        </w:rPr>
      </w:pPr>
    </w:p>
    <w:p w:rsidR="007F0518" w:rsidRPr="007F0518" w:rsidRDefault="007F0518" w:rsidP="007F0518">
      <w:pPr>
        <w:widowControl w:val="0"/>
        <w:spacing w:after="0" w:line="240" w:lineRule="auto"/>
        <w:jc w:val="center"/>
        <w:rPr>
          <w:rFonts w:ascii="Times New Roman" w:eastAsia="Times New Roman" w:hAnsi="Times New Roman" w:cs="Times New Roman"/>
          <w:b/>
          <w:bCs/>
          <w:lang w:val="ru-RU" w:eastAsia="ru-RU"/>
        </w:rPr>
      </w:pPr>
      <w:r w:rsidRPr="007F0518">
        <w:rPr>
          <w:rFonts w:ascii="Times New Roman" w:eastAsia="Times New Roman" w:hAnsi="Times New Roman" w:cs="Times New Roman"/>
          <w:b/>
          <w:bCs/>
          <w:lang w:val="en-US" w:eastAsia="ru-RU"/>
        </w:rPr>
        <w:t>Звіт</w:t>
      </w:r>
      <w:r w:rsidRPr="007F0518">
        <w:rPr>
          <w:rFonts w:ascii="Times New Roman" w:eastAsia="Times New Roman" w:hAnsi="Times New Roman" w:cs="Times New Roman"/>
          <w:b/>
          <w:bCs/>
          <w:lang w:eastAsia="ru-RU"/>
        </w:rPr>
        <w:t xml:space="preserve"> про власний капітал</w:t>
      </w:r>
    </w:p>
    <w:p w:rsidR="007F0518" w:rsidRPr="007F0518" w:rsidRDefault="007F0518" w:rsidP="007F0518">
      <w:pPr>
        <w:widowControl w:val="0"/>
        <w:spacing w:after="0" w:line="240" w:lineRule="auto"/>
        <w:jc w:val="center"/>
        <w:rPr>
          <w:rFonts w:ascii="Times New Roman" w:eastAsia="Times New Roman" w:hAnsi="Times New Roman" w:cs="Times New Roman"/>
          <w:b/>
          <w:bCs/>
          <w:lang w:eastAsia="ru-RU"/>
        </w:rPr>
      </w:pPr>
      <w:r w:rsidRPr="007F0518">
        <w:rPr>
          <w:rFonts w:ascii="Times New Roman" w:eastAsia="Times New Roman" w:hAnsi="Times New Roman" w:cs="Times New Roman"/>
          <w:b/>
          <w:bCs/>
          <w:lang w:val="en-US" w:eastAsia="ru-RU"/>
        </w:rPr>
        <w:t>з</w:t>
      </w:r>
      <w:r w:rsidRPr="007F0518">
        <w:rPr>
          <w:rFonts w:ascii="Times New Roman" w:eastAsia="Times New Roman" w:hAnsi="Times New Roman" w:cs="Times New Roman"/>
          <w:b/>
          <w:bCs/>
          <w:lang w:eastAsia="ru-RU"/>
        </w:rPr>
        <w:t xml:space="preserve">а </w:t>
      </w:r>
      <w:r w:rsidRPr="007F0518">
        <w:rPr>
          <w:rFonts w:ascii="Times New Roman" w:eastAsia="Times New Roman" w:hAnsi="Times New Roman" w:cs="Times New Roman"/>
          <w:b/>
          <w:bCs/>
          <w:lang w:val="en-US" w:eastAsia="ru-RU"/>
        </w:rPr>
        <w:t>2021 рік</w:t>
      </w:r>
      <w:r w:rsidRPr="007F0518">
        <w:rPr>
          <w:rFonts w:ascii="Times New Roman" w:eastAsia="Times New Roman" w:hAnsi="Times New Roman" w:cs="Times New Roman"/>
          <w:b/>
          <w:bCs/>
          <w:lang w:eastAsia="ru-RU"/>
        </w:rPr>
        <w:t xml:space="preserve"> </w:t>
      </w: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7F0518" w:rsidRPr="007F0518" w:rsidTr="005154F7">
        <w:trPr>
          <w:jc w:val="right"/>
        </w:trPr>
        <w:tc>
          <w:tcPr>
            <w:tcW w:w="8613" w:type="dxa"/>
            <w:tcBorders>
              <w:right w:val="single" w:sz="4" w:space="0" w:color="auto"/>
            </w:tcBorders>
            <w:vAlign w:val="center"/>
          </w:tcPr>
          <w:p w:rsidR="007F0518" w:rsidRPr="007F0518" w:rsidRDefault="007F0518" w:rsidP="007F0518">
            <w:pPr>
              <w:widowControl w:val="0"/>
              <w:spacing w:after="0" w:line="240" w:lineRule="auto"/>
              <w:rPr>
                <w:rFonts w:ascii="Times New Roman" w:eastAsia="Times New Roman" w:hAnsi="Times New Roman" w:cs="Times New Roman"/>
                <w:lang w:val="ru-RU" w:eastAsia="ru-RU"/>
              </w:rPr>
            </w:pPr>
            <w:r w:rsidRPr="007F0518">
              <w:rPr>
                <w:rFonts w:ascii="Times New Roman" w:eastAsia="Times New Roman" w:hAnsi="Times New Roman" w:cs="Times New Roman"/>
                <w:lang w:eastAsia="ru-RU"/>
              </w:rPr>
              <w:t xml:space="preserve">                                                                    </w:t>
            </w:r>
            <w:r w:rsidRPr="007F0518">
              <w:rPr>
                <w:rFonts w:ascii="Times New Roman" w:eastAsia="Times New Roman" w:hAnsi="Times New Roman" w:cs="Times New Roman"/>
                <w:lang w:val="en-US" w:eastAsia="ru-RU"/>
              </w:rPr>
              <w:t>Форма № 4</w:t>
            </w:r>
            <w:r w:rsidRPr="007F051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F0518" w:rsidRPr="007F0518" w:rsidRDefault="007F0518" w:rsidP="007F0518">
            <w:pPr>
              <w:keepNext/>
              <w:keepLines/>
              <w:widowControl w:val="0"/>
              <w:suppressAutoHyphens/>
              <w:spacing w:after="0" w:line="240" w:lineRule="auto"/>
              <w:rPr>
                <w:rFonts w:ascii="Times New Roman" w:eastAsia="Times New Roman" w:hAnsi="Times New Roman" w:cs="Times New Roman"/>
                <w:lang w:val="en-US" w:eastAsia="ru-RU"/>
              </w:rPr>
            </w:pPr>
            <w:r w:rsidRPr="007F0518">
              <w:rPr>
                <w:rFonts w:ascii="Times New Roman" w:eastAsia="Times New Roman" w:hAnsi="Times New Roman" w:cs="Times New Roman"/>
                <w:lang w:val="en-US" w:eastAsia="ru-RU"/>
              </w:rPr>
              <w:t>1801005</w:t>
            </w:r>
          </w:p>
        </w:tc>
      </w:tr>
    </w:tbl>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val="ru-RU" w:eastAsia="ru-RU"/>
        </w:rPr>
      </w:pPr>
    </w:p>
    <w:p w:rsidR="007F0518" w:rsidRPr="007F0518" w:rsidRDefault="007F0518" w:rsidP="007F0518">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7F0518" w:rsidRPr="007F0518" w:rsidTr="005154F7">
        <w:trPr>
          <w:trHeight w:val="345"/>
        </w:trPr>
        <w:tc>
          <w:tcPr>
            <w:tcW w:w="2506" w:type="dxa"/>
            <w:tcBorders>
              <w:left w:val="single" w:sz="6" w:space="0" w:color="auto"/>
              <w:bottom w:val="single" w:sz="6" w:space="0" w:color="auto"/>
              <w:right w:val="single" w:sz="6" w:space="0" w:color="auto"/>
            </w:tcBorders>
            <w:vAlign w:val="center"/>
          </w:tcPr>
          <w:p w:rsidR="007F0518" w:rsidRPr="007F0518" w:rsidRDefault="007F0518" w:rsidP="007F0518">
            <w:pPr>
              <w:keepNext/>
              <w:spacing w:after="0" w:line="240" w:lineRule="auto"/>
              <w:jc w:val="center"/>
              <w:outlineLvl w:val="0"/>
              <w:rPr>
                <w:rFonts w:ascii="Times New Roman" w:eastAsia="Times New Roman" w:hAnsi="Times New Roman" w:cs="Times New Roman"/>
                <w:b/>
                <w:bCs/>
                <w:sz w:val="20"/>
                <w:szCs w:val="20"/>
                <w:lang w:eastAsia="ru-RU"/>
              </w:rPr>
            </w:pPr>
            <w:r w:rsidRPr="007F0518">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Зареєст-рований (пайовий)</w:t>
            </w:r>
          </w:p>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sz w:val="20"/>
                <w:szCs w:val="20"/>
                <w:lang w:eastAsia="ru-RU"/>
              </w:rPr>
            </w:pPr>
            <w:r w:rsidRPr="007F0518">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Нероз-</w:t>
            </w:r>
          </w:p>
          <w:p w:rsidR="007F0518" w:rsidRPr="007F0518" w:rsidRDefault="007F0518" w:rsidP="007F0518">
            <w:pPr>
              <w:widowControl w:val="0"/>
              <w:spacing w:after="0"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поділе-</w:t>
            </w:r>
          </w:p>
          <w:p w:rsidR="007F0518" w:rsidRPr="007F0518" w:rsidRDefault="007F0518" w:rsidP="007F0518">
            <w:pPr>
              <w:widowControl w:val="0"/>
              <w:spacing w:after="0" w:line="240" w:lineRule="auto"/>
              <w:jc w:val="center"/>
              <w:rPr>
                <w:rFonts w:ascii="Times New Roman" w:eastAsia="Times New Roman" w:hAnsi="Times New Roman" w:cs="Times New Roman"/>
                <w:b/>
                <w:sz w:val="20"/>
                <w:szCs w:val="20"/>
                <w:lang w:eastAsia="ru-RU"/>
              </w:rPr>
            </w:pPr>
            <w:r w:rsidRPr="007F0518">
              <w:rPr>
                <w:rFonts w:ascii="Times New Roman" w:eastAsia="Times New Roman" w:hAnsi="Times New Roman" w:cs="Times New Roman"/>
                <w:b/>
                <w:color w:val="000000"/>
                <w:sz w:val="20"/>
                <w:szCs w:val="20"/>
                <w:lang w:eastAsia="ru-RU"/>
              </w:rPr>
              <w:t>ний прибуток</w:t>
            </w:r>
            <w:r w:rsidRPr="007F0518">
              <w:rPr>
                <w:rFonts w:ascii="Times New Roman" w:eastAsia="Times New Roman" w:hAnsi="Times New Roman" w:cs="Times New Roman"/>
                <w:b/>
                <w:lang w:val="ru-RU" w:eastAsia="ru-RU"/>
              </w:rPr>
              <w:t xml:space="preserve"> </w:t>
            </w:r>
            <w:r w:rsidRPr="007F0518">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sz w:val="20"/>
                <w:szCs w:val="20"/>
                <w:lang w:eastAsia="ru-RU"/>
              </w:rPr>
            </w:pPr>
            <w:r w:rsidRPr="007F0518">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Вилу</w:t>
            </w:r>
            <w:r w:rsidRPr="007F0518">
              <w:rPr>
                <w:rFonts w:ascii="Times New Roman" w:eastAsia="Times New Roman" w:hAnsi="Times New Roman" w:cs="Times New Roman"/>
                <w:b/>
                <w:color w:val="000000"/>
                <w:sz w:val="20"/>
                <w:szCs w:val="20"/>
                <w:lang w:val="en-US" w:eastAsia="ru-RU"/>
              </w:rPr>
              <w:t>-</w:t>
            </w:r>
            <w:r w:rsidRPr="007F0518">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sz w:val="20"/>
                <w:szCs w:val="20"/>
                <w:lang w:eastAsia="ru-RU"/>
              </w:rPr>
            </w:pPr>
            <w:r w:rsidRPr="007F0518">
              <w:rPr>
                <w:rFonts w:ascii="Times New Roman" w:eastAsia="Times New Roman" w:hAnsi="Times New Roman" w:cs="Times New Roman"/>
                <w:b/>
                <w:sz w:val="20"/>
                <w:szCs w:val="20"/>
                <w:lang w:eastAsia="ru-RU"/>
              </w:rPr>
              <w:t>Всього</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val="ru-RU" w:eastAsia="ru-RU"/>
              </w:rPr>
            </w:pPr>
            <w:r w:rsidRPr="007F0518">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
                <w:bCs/>
                <w:sz w:val="20"/>
                <w:szCs w:val="20"/>
                <w:lang w:eastAsia="ru-RU"/>
              </w:rPr>
            </w:pPr>
            <w:r w:rsidRPr="007F0518">
              <w:rPr>
                <w:rFonts w:ascii="Times New Roman" w:eastAsia="Times New Roman" w:hAnsi="Times New Roman" w:cs="Times New Roman"/>
                <w:b/>
                <w:bCs/>
                <w:sz w:val="20"/>
                <w:szCs w:val="20"/>
                <w:lang w:eastAsia="ru-RU"/>
              </w:rPr>
              <w:t>10</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4</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-85721</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-83684</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Коригування:</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4</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-85721</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-83684</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-17921</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-17921</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Розподіл прибутку:</w:t>
            </w:r>
          </w:p>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-17921</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-17921</w:t>
            </w:r>
          </w:p>
        </w:tc>
      </w:tr>
      <w:tr w:rsidR="007F0518" w:rsidRPr="007F0518" w:rsidTr="005154F7">
        <w:tc>
          <w:tcPr>
            <w:tcW w:w="2506" w:type="dxa"/>
            <w:tcBorders>
              <w:top w:val="single" w:sz="6" w:space="0" w:color="auto"/>
              <w:left w:val="single" w:sz="6" w:space="0" w:color="auto"/>
              <w:bottom w:val="single" w:sz="6" w:space="0" w:color="auto"/>
              <w:right w:val="single" w:sz="6" w:space="0" w:color="auto"/>
            </w:tcBorders>
            <w:shd w:val="clear" w:color="auto" w:fill="auto"/>
          </w:tcPr>
          <w:p w:rsidR="007F0518" w:rsidRPr="007F0518" w:rsidRDefault="007F0518" w:rsidP="007F0518">
            <w:pPr>
              <w:widowControl w:val="0"/>
              <w:spacing w:after="0" w:line="240" w:lineRule="auto"/>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val="ru-RU" w:eastAsia="ru-RU"/>
              </w:rPr>
            </w:pPr>
            <w:r w:rsidRPr="007F0518">
              <w:rPr>
                <w:rFonts w:ascii="Times New Roman" w:eastAsia="Times New Roman" w:hAnsi="Times New Roman" w:cs="Times New Roman"/>
                <w:bCs/>
                <w:sz w:val="20"/>
                <w:szCs w:val="20"/>
                <w:lang w:val="ru-RU" w:eastAsia="ru-RU"/>
              </w:rPr>
              <w:t>2033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4</w:t>
            </w:r>
          </w:p>
        </w:tc>
        <w:tc>
          <w:tcPr>
            <w:tcW w:w="959"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-103642</w:t>
            </w:r>
          </w:p>
        </w:tc>
        <w:tc>
          <w:tcPr>
            <w:tcW w:w="836"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F0518" w:rsidRPr="007F0518" w:rsidRDefault="007F0518" w:rsidP="007F0518">
            <w:pPr>
              <w:widowControl w:val="0"/>
              <w:spacing w:after="0" w:line="240" w:lineRule="auto"/>
              <w:jc w:val="center"/>
              <w:rPr>
                <w:rFonts w:ascii="Times New Roman" w:eastAsia="Times New Roman" w:hAnsi="Times New Roman" w:cs="Times New Roman"/>
                <w:bCs/>
                <w:sz w:val="20"/>
                <w:szCs w:val="20"/>
                <w:lang w:eastAsia="ru-RU"/>
              </w:rPr>
            </w:pPr>
            <w:r w:rsidRPr="007F0518">
              <w:rPr>
                <w:rFonts w:ascii="Times New Roman" w:eastAsia="Times New Roman" w:hAnsi="Times New Roman" w:cs="Times New Roman"/>
                <w:bCs/>
                <w:sz w:val="20"/>
                <w:szCs w:val="20"/>
                <w:lang w:eastAsia="ru-RU"/>
              </w:rPr>
              <w:t>-101605</w:t>
            </w: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7F0518" w:rsidRPr="007F0518" w:rsidTr="005154F7">
        <w:tc>
          <w:tcPr>
            <w:tcW w:w="322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Тодоров Віталій Іванович</w:t>
            </w:r>
          </w:p>
        </w:tc>
      </w:tr>
      <w:tr w:rsidR="007F0518" w:rsidRPr="007F0518" w:rsidTr="005154F7">
        <w:tc>
          <w:tcPr>
            <w:tcW w:w="322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16"/>
                <w:szCs w:val="16"/>
                <w:lang w:val="en-US" w:eastAsia="ru-RU"/>
              </w:rPr>
              <w:t>(</w:t>
            </w:r>
            <w:r w:rsidRPr="007F0518">
              <w:rPr>
                <w:rFonts w:ascii="Times New Roman" w:eastAsia="Times New Roman" w:hAnsi="Times New Roman" w:cs="Times New Roman"/>
                <w:b/>
                <w:color w:val="000000"/>
                <w:sz w:val="16"/>
                <w:szCs w:val="16"/>
                <w:lang w:val="ru-RU" w:eastAsia="ru-RU"/>
              </w:rPr>
              <w:t>підпис</w:t>
            </w:r>
            <w:r w:rsidRPr="007F051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F0518" w:rsidRPr="007F0518" w:rsidTr="005154F7">
        <w:tc>
          <w:tcPr>
            <w:tcW w:w="322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F0518" w:rsidRPr="007F0518" w:rsidTr="005154F7">
        <w:tc>
          <w:tcPr>
            <w:tcW w:w="322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ru-RU" w:eastAsia="ru-RU"/>
              </w:rPr>
              <w:t>Головний бухгалтер</w:t>
            </w:r>
            <w:r w:rsidRPr="007F0518">
              <w:rPr>
                <w:rFonts w:ascii="Times New Roman" w:eastAsia="Times New Roman" w:hAnsi="Times New Roman" w:cs="Times New Roman"/>
                <w:b/>
                <w:color w:val="000000"/>
                <w:sz w:val="20"/>
                <w:szCs w:val="20"/>
                <w:lang w:val="ru-RU" w:eastAsia="ru-RU"/>
              </w:rPr>
              <w:t xml:space="preserve"> </w:t>
            </w:r>
            <w:r w:rsidRPr="007F0518">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sz w:val="20"/>
                <w:szCs w:val="20"/>
                <w:lang w:val="en-US" w:eastAsia="ru-RU"/>
              </w:rPr>
              <w:t>Берків Володимир Ярославович</w:t>
            </w:r>
          </w:p>
        </w:tc>
      </w:tr>
      <w:tr w:rsidR="007F0518" w:rsidRPr="007F0518" w:rsidTr="005154F7">
        <w:tc>
          <w:tcPr>
            <w:tcW w:w="3227"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F0518">
              <w:rPr>
                <w:rFonts w:ascii="Times New Roman" w:eastAsia="Times New Roman" w:hAnsi="Times New Roman" w:cs="Times New Roman"/>
                <w:b/>
                <w:color w:val="000000"/>
                <w:sz w:val="16"/>
                <w:szCs w:val="16"/>
                <w:lang w:val="en-US" w:eastAsia="ru-RU"/>
              </w:rPr>
              <w:t>(</w:t>
            </w:r>
            <w:r w:rsidRPr="007F0518">
              <w:rPr>
                <w:rFonts w:ascii="Times New Roman" w:eastAsia="Times New Roman" w:hAnsi="Times New Roman" w:cs="Times New Roman"/>
                <w:b/>
                <w:color w:val="000000"/>
                <w:sz w:val="16"/>
                <w:szCs w:val="16"/>
                <w:lang w:val="ru-RU" w:eastAsia="ru-RU"/>
              </w:rPr>
              <w:t>підпис</w:t>
            </w:r>
            <w:r w:rsidRPr="007F051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Pr="007F0518" w:rsidRDefault="007F0518" w:rsidP="007F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F0518" w:rsidRDefault="007F0518">
      <w:pPr>
        <w:sectPr w:rsidR="007F0518" w:rsidSect="007F0518">
          <w:pgSz w:w="11906" w:h="16838"/>
          <w:pgMar w:top="363" w:right="567" w:bottom="363" w:left="1417" w:header="708" w:footer="708" w:gutter="0"/>
          <w:cols w:space="708"/>
          <w:docGrid w:linePitch="360"/>
        </w:sectPr>
      </w:pPr>
    </w:p>
    <w:p w:rsidR="007F0518" w:rsidRPr="007F0518" w:rsidRDefault="007F0518" w:rsidP="007F0518">
      <w:pPr>
        <w:spacing w:after="300" w:line="240" w:lineRule="auto"/>
        <w:jc w:val="center"/>
        <w:outlineLvl w:val="2"/>
        <w:rPr>
          <w:rFonts w:ascii="Times New Roman" w:eastAsia="Times New Roman" w:hAnsi="Times New Roman" w:cs="Times New Roman"/>
          <w:b/>
          <w:bCs/>
          <w:color w:val="000000"/>
          <w:sz w:val="28"/>
          <w:szCs w:val="28"/>
          <w:lang w:eastAsia="uk-UA"/>
        </w:rPr>
      </w:pPr>
      <w:r w:rsidRPr="007F0518">
        <w:rPr>
          <w:rFonts w:ascii="Times New Roman" w:eastAsia="Times New Roman" w:hAnsi="Times New Roman" w:cs="Times New Roman"/>
          <w:b/>
          <w:bCs/>
          <w:color w:val="000000"/>
          <w:sz w:val="28"/>
          <w:szCs w:val="28"/>
          <w:lang w:eastAsia="uk-UA"/>
        </w:rPr>
        <w:lastRenderedPageBreak/>
        <w:t xml:space="preserve">Примітки до </w:t>
      </w:r>
      <w:r w:rsidRPr="007F0518">
        <w:rPr>
          <w:rFonts w:ascii="Times New Roman" w:eastAsia="Times New Roman" w:hAnsi="Times New Roman" w:cs="Times New Roman"/>
          <w:b/>
          <w:bCs/>
          <w:color w:val="000000"/>
          <w:sz w:val="28"/>
          <w:szCs w:val="28"/>
          <w:lang w:val="ru-RU" w:eastAsia="uk-UA"/>
        </w:rPr>
        <w:t xml:space="preserve">фінансової </w:t>
      </w:r>
      <w:r w:rsidRPr="007F0518">
        <w:rPr>
          <w:rFonts w:ascii="Times New Roman" w:eastAsia="Times New Roman" w:hAnsi="Times New Roman" w:cs="Times New Roman"/>
          <w:b/>
          <w:bCs/>
          <w:color w:val="000000"/>
          <w:sz w:val="28"/>
          <w:szCs w:val="28"/>
          <w:lang w:eastAsia="uk-UA"/>
        </w:rPr>
        <w:t>звітності, складені відповідно до міжнародних стандартів фінансової звітності</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val="ru-RU" w:eastAsia="uk-UA"/>
        </w:rPr>
        <w:t>ПРИМ</w:t>
      </w:r>
      <w:r w:rsidRPr="00EB1D28">
        <w:rPr>
          <w:rFonts w:ascii="Times New Roman" w:eastAsia="Times New Roman" w:hAnsi="Times New Roman" w:cs="Times New Roman"/>
          <w:b/>
          <w:bCs/>
          <w:sz w:val="20"/>
          <w:szCs w:val="20"/>
          <w:lang w:eastAsia="uk-UA"/>
        </w:rPr>
        <w:t>І</w:t>
      </w:r>
      <w:r w:rsidRPr="00EB1D28">
        <w:rPr>
          <w:rFonts w:ascii="Times New Roman" w:eastAsia="Times New Roman" w:hAnsi="Times New Roman" w:cs="Times New Roman"/>
          <w:b/>
          <w:bCs/>
          <w:sz w:val="20"/>
          <w:szCs w:val="20"/>
          <w:lang w:val="ru-RU" w:eastAsia="uk-UA"/>
        </w:rPr>
        <w:t xml:space="preserve">ТКИ ДО </w:t>
      </w:r>
      <w:r w:rsidRPr="00EB1D28">
        <w:rPr>
          <w:rFonts w:ascii="Times New Roman" w:eastAsia="Times New Roman" w:hAnsi="Times New Roman" w:cs="Times New Roman"/>
          <w:b/>
          <w:bCs/>
          <w:sz w:val="20"/>
          <w:szCs w:val="20"/>
          <w:lang w:eastAsia="uk-UA"/>
        </w:rPr>
        <w:t xml:space="preserve">ФІНАНСОВОЇ ЗВІТНОСТІ </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sz w:val="20"/>
          <w:szCs w:val="20"/>
          <w:lang w:eastAsia="uk-UA"/>
        </w:rPr>
        <w:t>ПРИВАТНОГО АКЦІОНЕРНОГО ТОВАРИСТВА «КРАСНЕНСЬКИЙ КОМБІНАТ ХЛІБОПРОДУКТІВ»</w:t>
      </w:r>
      <w:r w:rsidRPr="00EB1D28">
        <w:rPr>
          <w:rFonts w:ascii="Times New Roman" w:eastAsia="Times New Roman" w:hAnsi="Times New Roman" w:cs="Times New Roman"/>
          <w:b/>
          <w:bCs/>
          <w:sz w:val="20"/>
          <w:szCs w:val="20"/>
          <w:lang w:eastAsia="uk-UA"/>
        </w:rPr>
        <w:t xml:space="preserve"> </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ЗА РІК, ЩО ЗАКІНЧИВСЯ 31 ГРУДНЯ 202</w:t>
      </w:r>
      <w:r w:rsidRPr="00EB1D28">
        <w:rPr>
          <w:rFonts w:ascii="Times New Roman" w:eastAsia="Times New Roman" w:hAnsi="Times New Roman" w:cs="Times New Roman"/>
          <w:b/>
          <w:bCs/>
          <w:sz w:val="20"/>
          <w:szCs w:val="20"/>
          <w:lang w:val="ru-RU" w:eastAsia="uk-UA"/>
        </w:rPr>
        <w:t>1</w:t>
      </w:r>
      <w:r w:rsidRPr="00EB1D28">
        <w:rPr>
          <w:rFonts w:ascii="Times New Roman" w:eastAsia="Times New Roman" w:hAnsi="Times New Roman" w:cs="Times New Roman"/>
          <w:b/>
          <w:bCs/>
          <w:sz w:val="20"/>
          <w:szCs w:val="20"/>
          <w:lang w:eastAsia="uk-UA"/>
        </w:rPr>
        <w:t xml:space="preserve"> РОКУ (в тисячах гривень)</w:t>
      </w:r>
    </w:p>
    <w:p w:rsidR="00EB1D28" w:rsidRPr="00EB1D28" w:rsidRDefault="00EB1D28" w:rsidP="00EB1D28">
      <w:pPr>
        <w:rPr>
          <w:rFonts w:ascii="Times New Roman" w:eastAsia="Times New Roman" w:hAnsi="Times New Roman" w:cs="Times New Roman"/>
          <w:b/>
          <w:bCs/>
          <w:i/>
          <w:sz w:val="20"/>
          <w:szCs w:val="20"/>
          <w:lang w:eastAsia="uk-UA"/>
        </w:rPr>
      </w:pP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1. ІНФОРМАЦІЯ ПРО ТОВАРИСТВО</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ПРИВАТНЕ АКЦІОНЕРНЕ ТОВАРИСТВО «КРАСНЕНСЬКИЙ КОМБІНАТ ХЛІБОПРОДУКТІВ»  (надалі – Товариство), (код ЄДРПОУ  00952060) створено та   зареєстроване відповідно до чинного законодавства України 26.08.1998 року. Місцезнаходження Товариства: Україна, 80560, Львівська обл. Буський р-н. смт.  Красне, вул. Залізнична, буд. 18</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Основні  види діяльності Товариства:</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52.10 Складське господарство;</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01.11 Вирощування зернових культур (крім рису), бобових культур і насіння олійних культур;</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10.91 Виробництво готових кормів для тварин, що утримуються на фермах;</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46.21 Оптова торгівля зерном необробленим тютюном, насінням і кормами для тварин;</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47.11 Роздрібна торгівля в неспеціалізованих магазинах переважно продуктами харчування, напоями та тютюновими виробами;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47.30 Роздрібна торгівля паливом.</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Офіційна сторінка в інтернеті, на який доступна інформація про Товариство –</w:t>
      </w:r>
      <w:bookmarkStart w:id="3" w:name="OLE_LINK115"/>
      <w:bookmarkStart w:id="4" w:name="OLE_LINK116"/>
      <w:bookmarkStart w:id="5" w:name="OLE_LINK117"/>
      <w:r w:rsidRPr="00EB1D28">
        <w:rPr>
          <w:rFonts w:ascii="Times New Roman" w:eastAsia="Times New Roman" w:hAnsi="Times New Roman" w:cs="Times New Roman"/>
          <w:sz w:val="20"/>
          <w:szCs w:val="20"/>
          <w:lang w:val="ru-RU" w:eastAsia="uk-UA"/>
        </w:rPr>
        <w:t xml:space="preserve"> http://krasnenskiykhp.pat.ua/</w:t>
      </w:r>
      <w:bookmarkEnd w:id="3"/>
      <w:bookmarkEnd w:id="4"/>
      <w:bookmarkEnd w:id="5"/>
    </w:p>
    <w:p w:rsidR="00EB1D28" w:rsidRPr="00EB1D28" w:rsidRDefault="00EB1D28" w:rsidP="00EB1D28">
      <w:pPr>
        <w:rPr>
          <w:rFonts w:ascii="Times New Roman" w:eastAsia="Times New Roman" w:hAnsi="Times New Roman" w:cs="Times New Roman"/>
          <w:sz w:val="20"/>
          <w:szCs w:val="20"/>
          <w:u w:val="single"/>
          <w:lang w:val="ru-RU" w:eastAsia="uk-UA"/>
        </w:rPr>
      </w:pPr>
      <w:r w:rsidRPr="00EB1D28">
        <w:rPr>
          <w:rFonts w:ascii="Times New Roman" w:eastAsia="Times New Roman" w:hAnsi="Times New Roman" w:cs="Times New Roman"/>
          <w:sz w:val="20"/>
          <w:szCs w:val="20"/>
          <w:lang w:eastAsia="uk-UA"/>
        </w:rPr>
        <w:t>Адреса електронної пошти –</w:t>
      </w:r>
      <w:r w:rsidRPr="00EB1D28">
        <w:rPr>
          <w:rFonts w:ascii="Times New Roman" w:eastAsia="Times New Roman" w:hAnsi="Times New Roman" w:cs="Times New Roman"/>
          <w:sz w:val="20"/>
          <w:szCs w:val="20"/>
          <w:lang w:val="ru-RU" w:eastAsia="uk-UA"/>
        </w:rPr>
        <w:t xml:space="preserve"> </w:t>
      </w:r>
      <w:hyperlink r:id="rId5" w:history="1">
        <w:r w:rsidRPr="00EB1D28">
          <w:rPr>
            <w:rStyle w:val="af1"/>
            <w:rFonts w:ascii="Times New Roman" w:eastAsia="Times New Roman" w:hAnsi="Times New Roman" w:cs="Times New Roman"/>
            <w:sz w:val="20"/>
            <w:szCs w:val="20"/>
            <w:lang w:val="en-US" w:eastAsia="uk-UA"/>
          </w:rPr>
          <w:t>krasne</w:t>
        </w:r>
        <w:r w:rsidRPr="00EB1D28">
          <w:rPr>
            <w:rStyle w:val="af1"/>
            <w:rFonts w:ascii="Times New Roman" w:eastAsia="Times New Roman" w:hAnsi="Times New Roman" w:cs="Times New Roman"/>
            <w:sz w:val="20"/>
            <w:szCs w:val="20"/>
            <w:lang w:val="ru-RU" w:eastAsia="uk-UA"/>
          </w:rPr>
          <w:t>.</w:t>
        </w:r>
        <w:r w:rsidRPr="00EB1D28">
          <w:rPr>
            <w:rStyle w:val="af1"/>
            <w:rFonts w:ascii="Times New Roman" w:eastAsia="Times New Roman" w:hAnsi="Times New Roman" w:cs="Times New Roman"/>
            <w:sz w:val="20"/>
            <w:szCs w:val="20"/>
            <w:lang w:val="en-US" w:eastAsia="uk-UA"/>
          </w:rPr>
          <w:t>khp</w:t>
        </w:r>
        <w:r w:rsidRPr="00EB1D28">
          <w:rPr>
            <w:rStyle w:val="af1"/>
            <w:rFonts w:ascii="Times New Roman" w:eastAsia="Times New Roman" w:hAnsi="Times New Roman" w:cs="Times New Roman"/>
            <w:sz w:val="20"/>
            <w:szCs w:val="20"/>
            <w:lang w:val="ru-RU" w:eastAsia="uk-UA"/>
          </w:rPr>
          <w:t>@</w:t>
        </w:r>
        <w:r w:rsidRPr="00EB1D28">
          <w:rPr>
            <w:rStyle w:val="af1"/>
            <w:rFonts w:ascii="Times New Roman" w:eastAsia="Times New Roman" w:hAnsi="Times New Roman" w:cs="Times New Roman"/>
            <w:sz w:val="20"/>
            <w:szCs w:val="20"/>
            <w:lang w:val="en-US" w:eastAsia="uk-UA"/>
          </w:rPr>
          <w:t>gmail</w:t>
        </w:r>
        <w:r w:rsidRPr="00EB1D28">
          <w:rPr>
            <w:rStyle w:val="af1"/>
            <w:rFonts w:ascii="Times New Roman" w:eastAsia="Times New Roman" w:hAnsi="Times New Roman" w:cs="Times New Roman"/>
            <w:sz w:val="20"/>
            <w:szCs w:val="20"/>
            <w:lang w:val="ru-RU" w:eastAsia="uk-UA"/>
          </w:rPr>
          <w:t>.</w:t>
        </w:r>
        <w:r w:rsidRPr="00EB1D28">
          <w:rPr>
            <w:rStyle w:val="af1"/>
            <w:rFonts w:ascii="Times New Roman" w:eastAsia="Times New Roman" w:hAnsi="Times New Roman" w:cs="Times New Roman"/>
            <w:sz w:val="20"/>
            <w:szCs w:val="20"/>
            <w:lang w:val="en-US" w:eastAsia="uk-UA"/>
          </w:rPr>
          <w:t>com</w:t>
        </w:r>
      </w:hyperlink>
      <w:r w:rsidRPr="00EB1D28">
        <w:rPr>
          <w:rFonts w:ascii="Times New Roman" w:eastAsia="Times New Roman" w:hAnsi="Times New Roman" w:cs="Times New Roman"/>
          <w:sz w:val="20"/>
          <w:szCs w:val="20"/>
          <w:u w:val="single"/>
          <w:lang w:eastAsia="uk-UA"/>
        </w:rPr>
        <w:t xml:space="preserve">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u w:val="single"/>
          <w:lang w:val="ru-RU" w:eastAsia="uk-UA"/>
        </w:rPr>
        <w:t xml:space="preserve"> </w:t>
      </w:r>
      <w:r w:rsidRPr="00EB1D28">
        <w:rPr>
          <w:rFonts w:ascii="Times New Roman" w:eastAsia="Times New Roman" w:hAnsi="Times New Roman" w:cs="Times New Roman"/>
          <w:sz w:val="20"/>
          <w:szCs w:val="20"/>
          <w:lang w:eastAsia="uk-UA"/>
        </w:rPr>
        <w:t>Кількість працівників станом на 31 грудня 20</w:t>
      </w:r>
      <w:r w:rsidRPr="00EB1D28">
        <w:rPr>
          <w:rFonts w:ascii="Times New Roman" w:eastAsia="Times New Roman" w:hAnsi="Times New Roman" w:cs="Times New Roman"/>
          <w:sz w:val="20"/>
          <w:szCs w:val="20"/>
          <w:lang w:val="ru-RU" w:eastAsia="uk-UA"/>
        </w:rPr>
        <w:t>21</w:t>
      </w:r>
      <w:r w:rsidRPr="00EB1D28">
        <w:rPr>
          <w:rFonts w:ascii="Times New Roman" w:eastAsia="Times New Roman" w:hAnsi="Times New Roman" w:cs="Times New Roman"/>
          <w:sz w:val="20"/>
          <w:szCs w:val="20"/>
          <w:lang w:eastAsia="uk-UA"/>
        </w:rPr>
        <w:t xml:space="preserve"> р. та 31 грудня 2020 р. складала </w:t>
      </w:r>
      <w:r w:rsidRPr="00EB1D28">
        <w:rPr>
          <w:rFonts w:ascii="Times New Roman" w:eastAsia="Times New Roman" w:hAnsi="Times New Roman" w:cs="Times New Roman"/>
          <w:sz w:val="20"/>
          <w:szCs w:val="20"/>
          <w:lang w:val="ru-RU" w:eastAsia="uk-UA"/>
        </w:rPr>
        <w:t>56</w:t>
      </w:r>
      <w:r w:rsidRPr="00EB1D28">
        <w:rPr>
          <w:rFonts w:ascii="Times New Roman" w:eastAsia="Times New Roman" w:hAnsi="Times New Roman" w:cs="Times New Roman"/>
          <w:sz w:val="20"/>
          <w:szCs w:val="20"/>
          <w:lang w:eastAsia="uk-UA"/>
        </w:rPr>
        <w:t xml:space="preserve"> та </w:t>
      </w:r>
      <w:r w:rsidRPr="00EB1D28">
        <w:rPr>
          <w:rFonts w:ascii="Times New Roman" w:eastAsia="Times New Roman" w:hAnsi="Times New Roman" w:cs="Times New Roman"/>
          <w:sz w:val="20"/>
          <w:szCs w:val="20"/>
          <w:lang w:val="ru-RU" w:eastAsia="uk-UA"/>
        </w:rPr>
        <w:t xml:space="preserve">59 </w:t>
      </w:r>
      <w:r w:rsidRPr="00EB1D28">
        <w:rPr>
          <w:rFonts w:ascii="Times New Roman" w:eastAsia="Times New Roman" w:hAnsi="Times New Roman" w:cs="Times New Roman"/>
          <w:sz w:val="20"/>
          <w:szCs w:val="20"/>
          <w:lang w:eastAsia="uk-UA"/>
        </w:rPr>
        <w:t>осіб, відповідно</w:t>
      </w:r>
      <w:r w:rsidRPr="00EB1D28">
        <w:rPr>
          <w:rFonts w:ascii="Times New Roman" w:eastAsia="Times New Roman" w:hAnsi="Times New Roman" w:cs="Times New Roman"/>
          <w:sz w:val="20"/>
          <w:szCs w:val="20"/>
          <w:lang w:val="ru-RU" w:eastAsia="uk-UA"/>
        </w:rPr>
        <w:t>.</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 xml:space="preserve">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 </w:t>
      </w:r>
      <w:r w:rsidRPr="00EB1D28">
        <w:rPr>
          <w:rFonts w:ascii="Times New Roman" w:eastAsia="Times New Roman" w:hAnsi="Times New Roman" w:cs="Times New Roman"/>
          <w:sz w:val="20"/>
          <w:szCs w:val="20"/>
          <w:lang w:eastAsia="uk-UA"/>
        </w:rPr>
        <w:t xml:space="preserve">Перелік акціонерів: </w:t>
      </w:r>
    </w:p>
    <w:p w:rsidR="00EB1D28" w:rsidRPr="00EB1D28" w:rsidRDefault="00EB1D28" w:rsidP="00EB1D28">
      <w:pPr>
        <w:rPr>
          <w:rFonts w:ascii="Times New Roman" w:eastAsia="Times New Roman" w:hAnsi="Times New Roman" w:cs="Times New Roman"/>
          <w:sz w:val="20"/>
          <w:szCs w:val="20"/>
          <w:lang w:eastAsia="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2"/>
        <w:gridCol w:w="1732"/>
        <w:gridCol w:w="1187"/>
        <w:gridCol w:w="1506"/>
        <w:gridCol w:w="1134"/>
      </w:tblGrid>
      <w:tr w:rsidR="00EB1D28" w:rsidRPr="00EB1D28" w:rsidTr="00EB1D28">
        <w:tc>
          <w:tcPr>
            <w:tcW w:w="4222" w:type="dxa"/>
            <w:vMerge w:val="restart"/>
          </w:tcPr>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Найменування</w:t>
            </w:r>
            <w:r w:rsidRPr="00EB1D28">
              <w:rPr>
                <w:rFonts w:ascii="Times New Roman" w:eastAsia="Times New Roman" w:hAnsi="Times New Roman" w:cs="Times New Roman"/>
                <w:sz w:val="20"/>
                <w:szCs w:val="20"/>
                <w:lang w:val="ru-RU" w:eastAsia="uk-UA"/>
              </w:rPr>
              <w:t xml:space="preserve"> </w:t>
            </w:r>
          </w:p>
        </w:tc>
        <w:tc>
          <w:tcPr>
            <w:tcW w:w="2919" w:type="dxa"/>
            <w:gridSpan w:val="2"/>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31 грудня 20</w:t>
            </w:r>
            <w:r w:rsidRPr="00EB1D28">
              <w:rPr>
                <w:rFonts w:ascii="Times New Roman" w:eastAsia="Times New Roman" w:hAnsi="Times New Roman" w:cs="Times New Roman"/>
                <w:sz w:val="20"/>
                <w:szCs w:val="20"/>
                <w:lang w:val="en-US" w:eastAsia="uk-UA"/>
              </w:rPr>
              <w:t>21</w:t>
            </w:r>
            <w:r w:rsidRPr="00EB1D28">
              <w:rPr>
                <w:rFonts w:ascii="Times New Roman" w:eastAsia="Times New Roman" w:hAnsi="Times New Roman" w:cs="Times New Roman"/>
                <w:sz w:val="20"/>
                <w:szCs w:val="20"/>
                <w:lang w:eastAsia="uk-UA"/>
              </w:rPr>
              <w:t xml:space="preserve"> року</w:t>
            </w:r>
          </w:p>
        </w:tc>
        <w:tc>
          <w:tcPr>
            <w:tcW w:w="2640" w:type="dxa"/>
            <w:gridSpan w:val="2"/>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31 грудня 2020 року</w:t>
            </w:r>
          </w:p>
        </w:tc>
      </w:tr>
      <w:tr w:rsidR="00EB1D28" w:rsidRPr="00EB1D28" w:rsidTr="00EB1D28">
        <w:tc>
          <w:tcPr>
            <w:tcW w:w="4222" w:type="dxa"/>
            <w:vMerge/>
          </w:tcPr>
          <w:p w:rsidR="00EB1D28" w:rsidRPr="00EB1D28" w:rsidRDefault="00EB1D28" w:rsidP="00EB1D28">
            <w:pPr>
              <w:rPr>
                <w:rFonts w:ascii="Times New Roman" w:eastAsia="Times New Roman" w:hAnsi="Times New Roman" w:cs="Times New Roman"/>
                <w:sz w:val="20"/>
                <w:szCs w:val="20"/>
                <w:lang w:eastAsia="uk-UA"/>
              </w:rPr>
            </w:pPr>
          </w:p>
        </w:tc>
        <w:tc>
          <w:tcPr>
            <w:tcW w:w="173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Розмір статутного капіталу (тис. грн.)</w:t>
            </w:r>
          </w:p>
        </w:tc>
        <w:tc>
          <w:tcPr>
            <w:tcW w:w="1187"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w:t>
            </w:r>
          </w:p>
        </w:tc>
        <w:tc>
          <w:tcPr>
            <w:tcW w:w="150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Розмір статутного капіталу (тис. грн.)</w:t>
            </w:r>
          </w:p>
        </w:tc>
        <w:tc>
          <w:tcPr>
            <w:tcW w:w="1134"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w:t>
            </w:r>
          </w:p>
        </w:tc>
      </w:tr>
      <w:tr w:rsidR="00EB1D28" w:rsidRPr="00EB1D28" w:rsidTr="00EB1D28">
        <w:tc>
          <w:tcPr>
            <w:tcW w:w="4222" w:type="dxa"/>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ПРИВАТНЕ СIЛЬСЬКОГОСПОДАРСЬКЕ ПIДПРИЄМСТВО "ЕКСIМ-АГРО"</w:t>
            </w:r>
          </w:p>
        </w:tc>
        <w:tc>
          <w:tcPr>
            <w:tcW w:w="173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en-US" w:eastAsia="uk-UA"/>
              </w:rPr>
              <w:t>86</w:t>
            </w:r>
            <w:r w:rsidRPr="00EB1D28">
              <w:rPr>
                <w:rFonts w:ascii="Times New Roman" w:eastAsia="Times New Roman" w:hAnsi="Times New Roman" w:cs="Times New Roman"/>
                <w:sz w:val="20"/>
                <w:szCs w:val="20"/>
                <w:lang w:eastAsia="uk-UA"/>
              </w:rPr>
              <w:t>5</w:t>
            </w:r>
          </w:p>
        </w:tc>
        <w:tc>
          <w:tcPr>
            <w:tcW w:w="1187" w:type="dxa"/>
          </w:tcPr>
          <w:p w:rsidR="00EB1D28" w:rsidRPr="00EB1D28" w:rsidRDefault="00EB1D28" w:rsidP="00EB1D28">
            <w:pPr>
              <w:rPr>
                <w:rFonts w:ascii="Times New Roman" w:eastAsia="Times New Roman" w:hAnsi="Times New Roman" w:cs="Times New Roman"/>
                <w:sz w:val="20"/>
                <w:szCs w:val="20"/>
                <w:lang w:val="en-US" w:eastAsia="uk-UA"/>
              </w:rPr>
            </w:pPr>
            <w:r w:rsidRPr="00EB1D28">
              <w:rPr>
                <w:rFonts w:ascii="Times New Roman" w:eastAsia="Times New Roman" w:hAnsi="Times New Roman" w:cs="Times New Roman"/>
                <w:sz w:val="20"/>
                <w:szCs w:val="20"/>
                <w:lang w:val="ru-RU" w:eastAsia="uk-UA"/>
              </w:rPr>
              <w:t>42</w:t>
            </w:r>
            <w:r w:rsidRPr="00EB1D28">
              <w:rPr>
                <w:rFonts w:ascii="Times New Roman" w:eastAsia="Times New Roman" w:hAnsi="Times New Roman" w:cs="Times New Roman"/>
                <w:sz w:val="20"/>
                <w:szCs w:val="20"/>
                <w:lang w:eastAsia="uk-UA"/>
              </w:rPr>
              <w:t>,</w:t>
            </w:r>
            <w:r w:rsidRPr="00EB1D28">
              <w:rPr>
                <w:rFonts w:ascii="Times New Roman" w:eastAsia="Times New Roman" w:hAnsi="Times New Roman" w:cs="Times New Roman"/>
                <w:sz w:val="20"/>
                <w:szCs w:val="20"/>
                <w:lang w:val="ru-RU" w:eastAsia="uk-UA"/>
              </w:rPr>
              <w:t>51</w:t>
            </w:r>
            <w:r w:rsidRPr="00EB1D28">
              <w:rPr>
                <w:rFonts w:ascii="Times New Roman" w:eastAsia="Times New Roman" w:hAnsi="Times New Roman" w:cs="Times New Roman"/>
                <w:sz w:val="20"/>
                <w:szCs w:val="20"/>
                <w:lang w:val="en-US" w:eastAsia="uk-UA"/>
              </w:rPr>
              <w:t>90</w:t>
            </w:r>
          </w:p>
        </w:tc>
        <w:tc>
          <w:tcPr>
            <w:tcW w:w="150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en-US" w:eastAsia="uk-UA"/>
              </w:rPr>
              <w:t>86</w:t>
            </w:r>
            <w:r w:rsidRPr="00EB1D28">
              <w:rPr>
                <w:rFonts w:ascii="Times New Roman" w:eastAsia="Times New Roman" w:hAnsi="Times New Roman" w:cs="Times New Roman"/>
                <w:sz w:val="20"/>
                <w:szCs w:val="20"/>
                <w:lang w:eastAsia="uk-UA"/>
              </w:rPr>
              <w:t>5</w:t>
            </w:r>
          </w:p>
        </w:tc>
        <w:tc>
          <w:tcPr>
            <w:tcW w:w="1134" w:type="dxa"/>
          </w:tcPr>
          <w:p w:rsidR="00EB1D28" w:rsidRPr="00EB1D28" w:rsidRDefault="00EB1D28" w:rsidP="00EB1D28">
            <w:pPr>
              <w:rPr>
                <w:rFonts w:ascii="Times New Roman" w:eastAsia="Times New Roman" w:hAnsi="Times New Roman" w:cs="Times New Roman"/>
                <w:sz w:val="20"/>
                <w:szCs w:val="20"/>
                <w:lang w:val="en-US" w:eastAsia="uk-UA"/>
              </w:rPr>
            </w:pPr>
            <w:r w:rsidRPr="00EB1D28">
              <w:rPr>
                <w:rFonts w:ascii="Times New Roman" w:eastAsia="Times New Roman" w:hAnsi="Times New Roman" w:cs="Times New Roman"/>
                <w:sz w:val="20"/>
                <w:szCs w:val="20"/>
                <w:lang w:val="ru-RU" w:eastAsia="uk-UA"/>
              </w:rPr>
              <w:t>42.51</w:t>
            </w:r>
            <w:r w:rsidRPr="00EB1D28">
              <w:rPr>
                <w:rFonts w:ascii="Times New Roman" w:eastAsia="Times New Roman" w:hAnsi="Times New Roman" w:cs="Times New Roman"/>
                <w:sz w:val="20"/>
                <w:szCs w:val="20"/>
                <w:lang w:val="en-US" w:eastAsia="uk-UA"/>
              </w:rPr>
              <w:t>90</w:t>
            </w:r>
          </w:p>
        </w:tc>
      </w:tr>
      <w:tr w:rsidR="00EB1D28" w:rsidRPr="00EB1D28" w:rsidTr="00EB1D28">
        <w:tc>
          <w:tcPr>
            <w:tcW w:w="422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Дімов Іван Андрійович</w:t>
            </w:r>
          </w:p>
        </w:tc>
        <w:tc>
          <w:tcPr>
            <w:tcW w:w="173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902</w:t>
            </w:r>
          </w:p>
        </w:tc>
        <w:tc>
          <w:tcPr>
            <w:tcW w:w="1187"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44,3535</w:t>
            </w:r>
          </w:p>
        </w:tc>
        <w:tc>
          <w:tcPr>
            <w:tcW w:w="150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902</w:t>
            </w:r>
          </w:p>
        </w:tc>
        <w:tc>
          <w:tcPr>
            <w:tcW w:w="1134"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44,3535</w:t>
            </w:r>
          </w:p>
        </w:tc>
      </w:tr>
      <w:tr w:rsidR="00EB1D28" w:rsidRPr="00EB1D28" w:rsidTr="00EB1D28">
        <w:tc>
          <w:tcPr>
            <w:tcW w:w="422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Інші</w:t>
            </w:r>
          </w:p>
        </w:tc>
        <w:tc>
          <w:tcPr>
            <w:tcW w:w="173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266</w:t>
            </w:r>
          </w:p>
        </w:tc>
        <w:tc>
          <w:tcPr>
            <w:tcW w:w="1187"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13,1275</w:t>
            </w:r>
          </w:p>
        </w:tc>
        <w:tc>
          <w:tcPr>
            <w:tcW w:w="150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266</w:t>
            </w:r>
          </w:p>
        </w:tc>
        <w:tc>
          <w:tcPr>
            <w:tcW w:w="1134"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13,1275</w:t>
            </w:r>
          </w:p>
        </w:tc>
      </w:tr>
      <w:tr w:rsidR="00EB1D28" w:rsidRPr="00EB1D28" w:rsidTr="00EB1D28">
        <w:tc>
          <w:tcPr>
            <w:tcW w:w="422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Всього</w:t>
            </w:r>
          </w:p>
        </w:tc>
        <w:tc>
          <w:tcPr>
            <w:tcW w:w="173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2033</w:t>
            </w:r>
          </w:p>
        </w:tc>
        <w:tc>
          <w:tcPr>
            <w:tcW w:w="1187"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100</w:t>
            </w:r>
          </w:p>
        </w:tc>
        <w:tc>
          <w:tcPr>
            <w:tcW w:w="150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2033</w:t>
            </w:r>
          </w:p>
        </w:tc>
        <w:tc>
          <w:tcPr>
            <w:tcW w:w="1134"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100</w:t>
            </w:r>
          </w:p>
        </w:tc>
      </w:tr>
    </w:tbl>
    <w:p w:rsidR="00EB1D28" w:rsidRPr="00EB1D28" w:rsidRDefault="00EB1D28" w:rsidP="00EB1D28">
      <w:pPr>
        <w:rPr>
          <w:rFonts w:ascii="Times New Roman" w:eastAsia="Times New Roman" w:hAnsi="Times New Roman" w:cs="Times New Roman"/>
          <w:sz w:val="20"/>
          <w:szCs w:val="20"/>
          <w:lang w:eastAsia="uk-UA"/>
        </w:rPr>
      </w:pPr>
    </w:p>
    <w:p w:rsid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b/>
          <w:sz w:val="20"/>
          <w:szCs w:val="20"/>
          <w:lang w:eastAsia="uk-UA"/>
        </w:rPr>
        <w:lastRenderedPageBreak/>
        <w:t>2.</w:t>
      </w:r>
      <w:r w:rsidRPr="00EB1D28">
        <w:rPr>
          <w:rFonts w:ascii="Times New Roman" w:eastAsia="Times New Roman" w:hAnsi="Times New Roman" w:cs="Times New Roman"/>
          <w:b/>
          <w:bCs/>
          <w:sz w:val="20"/>
          <w:szCs w:val="20"/>
          <w:lang w:eastAsia="uk-UA"/>
        </w:rPr>
        <w:t xml:space="preserve"> ОСНОВА ПІДГОТОВКИ, ЗАТВЕРДЖЕННЯ І ПОДАННЯ ФІНАНСОВОЇ ЗВІТНОСТІ</w:t>
      </w:r>
    </w:p>
    <w:tbl>
      <w:tblPr>
        <w:tblW w:w="10375" w:type="dxa"/>
        <w:tblInd w:w="-5" w:type="dxa"/>
        <w:tblLayout w:type="fixed"/>
        <w:tblCellMar>
          <w:left w:w="0" w:type="dxa"/>
          <w:right w:w="0" w:type="dxa"/>
        </w:tblCellMar>
        <w:tblLook w:val="0000"/>
      </w:tblPr>
      <w:tblGrid>
        <w:gridCol w:w="26"/>
        <w:gridCol w:w="9760"/>
        <w:gridCol w:w="589"/>
      </w:tblGrid>
      <w:tr w:rsidR="00EB1D28" w:rsidRPr="00EB1D28" w:rsidTr="00EB1D28">
        <w:trPr>
          <w:trHeight w:val="225"/>
        </w:trPr>
        <w:tc>
          <w:tcPr>
            <w:tcW w:w="26" w:type="dxa"/>
            <w:tcBorders>
              <w:top w:val="nil"/>
              <w:left w:val="nil"/>
              <w:bottom w:val="nil"/>
              <w:right w:val="nil"/>
            </w:tcBorders>
            <w:vAlign w:val="bottom"/>
          </w:tcPr>
          <w:p w:rsidR="00EB1D28" w:rsidRPr="00EB1D28" w:rsidRDefault="00EB1D28" w:rsidP="00EB1D28">
            <w:pPr>
              <w:rPr>
                <w:rFonts w:ascii="Times New Roman" w:eastAsia="Times New Roman" w:hAnsi="Times New Roman" w:cs="Times New Roman"/>
                <w:sz w:val="20"/>
                <w:szCs w:val="20"/>
                <w:lang w:eastAsia="uk-UA"/>
              </w:rPr>
            </w:pPr>
          </w:p>
        </w:tc>
        <w:tc>
          <w:tcPr>
            <w:tcW w:w="9760" w:type="dxa"/>
            <w:tcBorders>
              <w:top w:val="nil"/>
              <w:left w:val="nil"/>
              <w:bottom w:val="nil"/>
              <w:right w:val="nil"/>
            </w:tcBorders>
            <w:vAlign w:val="bottom"/>
          </w:tcPr>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eastAsia="uk-UA"/>
              </w:rPr>
              <w:t>2.1.  Достовірне подання та відповідність МСФЗ</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sz w:val="20"/>
                <w:szCs w:val="20"/>
                <w:lang w:eastAsia="uk-UA"/>
              </w:rPr>
              <w:t>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Концептуальною основою фінансової звітності Товариства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2021 року, що офіційно оприлюднені на веб-сайті Міністерства фінансів України. Згідно зі статтею 121 Закону України «Про бухгалтерський облік і фінансову звітність в Україні» Товариство складає звітність за МСФЗ. Підготовлена Товариством фінансова звітність чітко та без будь-яких застережень відповідає всім вимогам чинних МСФЗ з врахуванням змін, внесених РМСБО станом на 01 січня 2021 року, дотримання яких забезпечує достовірне подання інформації в фінансовій звітності, а саме, доречної, достовірної, зіставної та зрозумілої інформації. 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2.1.  Валюта подання звітності та функціональна валюта, ступінь округлення</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2.2.  Припущення про безперервність діяльності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Фінансова звітність Товариства підготовлена на основі припущення про безперервність його діяльності.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виникають проблеми щодо провадження господарської діяльності, забезпечення збереження майна та працівників товариства а також інші. Прогнози, щодо розвитку ситуації та майбутніх негативних наслідків військової агресії дуже важко будувати та неможливо передбачити з достатнім рівнем упевненості, через непередбачуваність дій з боку військового агресора. Ці події або умови разом з іншими загальними питаннями, вказують на те, що існує суттєва невизначеність, яка може поставити під значний сумнів здатність Товариства продовжувати свою діяльність на безперервній основі.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 та за необхідністю має наміри скористатися необхідними рішеннями власників Товариства для продовження діяльності Товариства в майбутньому. Подальший негативний розвиток подій у політичній ситуації, включаючи перш за все воєнний стан в Україні, макроекономічних умовах може і далі негативно впливати на діяльність Товариства у такий спосіб, що наразі не може бути визначений. Керівництво Товариства вважає, що ним здійснюються всі заходи, необхідні для продовження діяльності та розвитку Товариства в майбутньому.</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2.3.  Рішення про затвердження  фінансової звітності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Фінансова звітність Товариства затверджена до випуску (з метою оприлюднення) керівником Товариства 31 січня 2022 року. Ні акціонери Товариства, ні інші особи не мають права вносити зміни до цієї фінансової звітності після її затвердження до випуску.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b/>
                <w:bCs/>
                <w:i/>
                <w:sz w:val="20"/>
                <w:szCs w:val="20"/>
                <w:lang w:eastAsia="uk-UA"/>
              </w:rPr>
              <w:t>2.4.  Звітний період фінансової звітності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Звітним періодом, за який формується фінансова звітність, вважається календарний рік, тобто період з 01 січня по 31 грудня 2021 року.</w:t>
            </w:r>
          </w:p>
          <w:tbl>
            <w:tblPr>
              <w:tblpPr w:leftFromText="180" w:rightFromText="180" w:vertAnchor="text" w:horzAnchor="margin" w:tblpY="756"/>
              <w:tblOverlap w:val="never"/>
              <w:tblW w:w="10682" w:type="dxa"/>
              <w:tblLayout w:type="fixed"/>
              <w:tblCellMar>
                <w:left w:w="0" w:type="dxa"/>
                <w:right w:w="0" w:type="dxa"/>
              </w:tblCellMar>
              <w:tblLook w:val="0000"/>
            </w:tblPr>
            <w:tblGrid>
              <w:gridCol w:w="20"/>
              <w:gridCol w:w="10186"/>
              <w:gridCol w:w="20"/>
              <w:gridCol w:w="122"/>
              <w:gridCol w:w="334"/>
            </w:tblGrid>
            <w:tr w:rsidR="00EB1D28" w:rsidRPr="00EB1D28" w:rsidTr="00EB1D28">
              <w:trPr>
                <w:trHeight w:val="205"/>
              </w:trPr>
              <w:tc>
                <w:tcPr>
                  <w:tcW w:w="20" w:type="dxa"/>
                  <w:tcBorders>
                    <w:top w:val="nil"/>
                    <w:left w:val="nil"/>
                    <w:bottom w:val="nil"/>
                    <w:right w:val="nil"/>
                  </w:tcBorders>
                  <w:vAlign w:val="bottom"/>
                </w:tcPr>
                <w:p w:rsidR="00EB1D28" w:rsidRPr="00EB1D28" w:rsidRDefault="00EB1D28" w:rsidP="00EB1D28">
                  <w:pPr>
                    <w:rPr>
                      <w:rFonts w:ascii="Times New Roman" w:eastAsia="Times New Roman" w:hAnsi="Times New Roman" w:cs="Times New Roman"/>
                      <w:sz w:val="20"/>
                      <w:szCs w:val="20"/>
                      <w:lang w:eastAsia="uk-UA"/>
                    </w:rPr>
                  </w:pPr>
                </w:p>
              </w:tc>
              <w:tc>
                <w:tcPr>
                  <w:tcW w:w="10328" w:type="dxa"/>
                  <w:gridSpan w:val="3"/>
                  <w:tcBorders>
                    <w:top w:val="nil"/>
                    <w:left w:val="nil"/>
                    <w:bottom w:val="nil"/>
                    <w:right w:val="nil"/>
                  </w:tcBorders>
                  <w:vAlign w:val="bottom"/>
                </w:tcPr>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sz w:val="20"/>
                      <w:szCs w:val="20"/>
                      <w:lang w:eastAsia="uk-UA"/>
                    </w:rPr>
                    <w:t>Представлена фінансова звітність підготовлена у відповідності з Міжнародними стандартами фінансової звітності (МСФЗ) в редакції опублікованій Радою з Міжнародних стандартів фінансової звітності (Рада з МФСЗ).</w:t>
                  </w:r>
                </w:p>
              </w:tc>
              <w:tc>
                <w:tcPr>
                  <w:tcW w:w="334" w:type="dxa"/>
                  <w:tcBorders>
                    <w:top w:val="nil"/>
                    <w:left w:val="nil"/>
                    <w:bottom w:val="nil"/>
                    <w:right w:val="nil"/>
                  </w:tcBorders>
                  <w:vAlign w:val="bottom"/>
                </w:tcPr>
                <w:p w:rsidR="00EB1D28" w:rsidRPr="00EB1D28" w:rsidRDefault="00EB1D28" w:rsidP="00EB1D28">
                  <w:pPr>
                    <w:rPr>
                      <w:rFonts w:ascii="Times New Roman" w:eastAsia="Times New Roman" w:hAnsi="Times New Roman" w:cs="Times New Roman"/>
                      <w:sz w:val="20"/>
                      <w:szCs w:val="20"/>
                      <w:lang w:eastAsia="uk-UA"/>
                    </w:rPr>
                  </w:pPr>
                </w:p>
              </w:tc>
            </w:tr>
            <w:tr w:rsidR="00EB1D28" w:rsidRPr="00EB1D28" w:rsidTr="00EB1D28">
              <w:trPr>
                <w:gridBefore w:val="1"/>
                <w:gridAfter w:val="2"/>
                <w:wBefore w:w="20" w:type="dxa"/>
                <w:wAfter w:w="456" w:type="dxa"/>
                <w:trHeight w:val="219"/>
              </w:trPr>
              <w:tc>
                <w:tcPr>
                  <w:tcW w:w="10186" w:type="dxa"/>
                  <w:tcBorders>
                    <w:top w:val="nil"/>
                    <w:left w:val="nil"/>
                    <w:bottom w:val="nil"/>
                    <w:right w:val="nil"/>
                  </w:tcBorders>
                  <w:vAlign w:val="bottom"/>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lastRenderedPageBreak/>
                    <w:t xml:space="preserve">Фінансова звітність підготовлена у відповідності з принципом оцінки за історичною вартістю, за виключенням  певних фінансових інструментів, що оцінюються за справедливою вартістю. Підготовка фінансової звітності з МСФЗ вимагає, щоб застосовувались певні бухгалтерські оцінки.  Вона також вимагає, щоб при застосуванні облікової політики керівництво </w:t>
                  </w:r>
                  <w:r w:rsidRPr="00EB1D28">
                    <w:rPr>
                      <w:rFonts w:ascii="Times New Roman" w:eastAsia="Times New Roman" w:hAnsi="Times New Roman" w:cs="Times New Roman"/>
                      <w:sz w:val="20"/>
                      <w:szCs w:val="20"/>
                      <w:lang w:eastAsia="uk-UA"/>
                    </w:rPr>
                    <w:t>Товариства</w:t>
                  </w:r>
                  <w:r w:rsidRPr="00EB1D28">
                    <w:rPr>
                      <w:rFonts w:ascii="Times New Roman" w:eastAsia="Times New Roman" w:hAnsi="Times New Roman" w:cs="Times New Roman"/>
                      <w:sz w:val="20"/>
                      <w:szCs w:val="20"/>
                      <w:lang w:val="ru-RU" w:eastAsia="uk-UA"/>
                    </w:rPr>
                    <w:t xml:space="preserve"> застосовувало власний розсуд.</w:t>
                  </w:r>
                </w:p>
                <w:p w:rsidR="00EB1D28" w:rsidRPr="00EB1D28" w:rsidRDefault="00EB1D28" w:rsidP="00EB1D28">
                  <w:pPr>
                    <w:rPr>
                      <w:rFonts w:ascii="Times New Roman" w:eastAsia="Times New Roman" w:hAnsi="Times New Roman" w:cs="Times New Roman"/>
                      <w:sz w:val="20"/>
                      <w:szCs w:val="20"/>
                      <w:lang w:val="ru-RU" w:eastAsia="uk-UA"/>
                    </w:rPr>
                  </w:pPr>
                </w:p>
              </w:tc>
              <w:tc>
                <w:tcPr>
                  <w:tcW w:w="20" w:type="dxa"/>
                  <w:tcBorders>
                    <w:top w:val="nil"/>
                    <w:left w:val="nil"/>
                    <w:bottom w:val="nil"/>
                    <w:right w:val="nil"/>
                  </w:tcBorders>
                  <w:vAlign w:val="bottom"/>
                </w:tcPr>
                <w:p w:rsidR="00EB1D28" w:rsidRPr="00EB1D28" w:rsidRDefault="00EB1D28" w:rsidP="00EB1D28">
                  <w:pPr>
                    <w:rPr>
                      <w:rFonts w:ascii="Times New Roman" w:eastAsia="Times New Roman" w:hAnsi="Times New Roman" w:cs="Times New Roman"/>
                      <w:sz w:val="20"/>
                      <w:szCs w:val="20"/>
                      <w:lang w:val="ru-RU" w:eastAsia="uk-UA"/>
                    </w:rPr>
                  </w:pPr>
                </w:p>
              </w:tc>
            </w:tr>
          </w:tbl>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 xml:space="preserve"> 3.  СУТТЄВІ ПОЛОЖЕННЯ ОБЛІКОВОЇ ПОЛІТИКИ</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 xml:space="preserve"> 3.1.  Основа оцінки, застосована при складанні фінансової звітності </w:t>
            </w:r>
          </w:p>
          <w:p w:rsidR="00EB1D28" w:rsidRPr="00EB1D28" w:rsidRDefault="00EB1D28" w:rsidP="00EB1D28">
            <w:pPr>
              <w:rPr>
                <w:rFonts w:ascii="Times New Roman" w:eastAsia="Times New Roman" w:hAnsi="Times New Roman" w:cs="Times New Roman"/>
                <w:i/>
                <w:sz w:val="20"/>
                <w:szCs w:val="20"/>
                <w:lang w:eastAsia="uk-UA"/>
              </w:rPr>
            </w:pPr>
            <w:r w:rsidRPr="00EB1D28">
              <w:rPr>
                <w:rFonts w:ascii="Times New Roman" w:eastAsia="Times New Roman" w:hAnsi="Times New Roman" w:cs="Times New Roman"/>
                <w:b/>
                <w:bCs/>
                <w:i/>
                <w:sz w:val="20"/>
                <w:szCs w:val="20"/>
                <w:lang w:eastAsia="uk-UA"/>
              </w:rPr>
              <w:t>3.</w:t>
            </w:r>
            <w:r w:rsidRPr="00EB1D28">
              <w:rPr>
                <w:rFonts w:ascii="Times New Roman" w:eastAsia="Times New Roman" w:hAnsi="Times New Roman" w:cs="Times New Roman"/>
                <w:b/>
                <w:bCs/>
                <w:sz w:val="20"/>
                <w:szCs w:val="20"/>
                <w:lang w:eastAsia="uk-UA"/>
              </w:rPr>
              <w:t>2. Загальні положення щодо облікових політик</w:t>
            </w:r>
          </w:p>
          <w:p w:rsidR="00EB1D28" w:rsidRPr="00EB1D28" w:rsidRDefault="00EB1D28" w:rsidP="00EB1D28">
            <w:pPr>
              <w:rPr>
                <w:rFonts w:ascii="Times New Roman" w:eastAsia="Times New Roman" w:hAnsi="Times New Roman" w:cs="Times New Roman"/>
                <w:i/>
                <w:sz w:val="20"/>
                <w:szCs w:val="20"/>
                <w:lang w:eastAsia="uk-UA"/>
              </w:rPr>
            </w:pPr>
            <w:r w:rsidRPr="00EB1D28">
              <w:rPr>
                <w:rFonts w:ascii="Times New Roman" w:eastAsia="Times New Roman" w:hAnsi="Times New Roman" w:cs="Times New Roman"/>
                <w:b/>
                <w:bCs/>
                <w:i/>
                <w:sz w:val="20"/>
                <w:szCs w:val="20"/>
                <w:lang w:eastAsia="uk-UA"/>
              </w:rPr>
              <w:t>3.2.1.  Основа формування облікових політик</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 xml:space="preserve"> 3.2.2.  Форма та назви фінансових звітів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Перелік та назви форм фінансової звітності Товариства відповідають вимогам, встановленим НП(С)БО 1 «Загальні вимоги до фінансової звітності».</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3.2.3.  Методи подання інформації у фінансових звітах</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Згідно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адміністративну діяльність.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EB1D28" w:rsidRPr="00EB1D28" w:rsidRDefault="00EB1D28" w:rsidP="00EB1D28">
            <w:pPr>
              <w:numPr>
                <w:ilvl w:val="1"/>
                <w:numId w:val="36"/>
              </w:num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 xml:space="preserve"> Облікові політики щодо фінансових інструментів</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3.3.1. Визнання та оцінка фінансових інструментів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Фінансові активи та фінансові зобов'язання враховуються у звіті про фінансовий стан </w:t>
            </w:r>
            <w:r w:rsidRPr="00EB1D28">
              <w:rPr>
                <w:rFonts w:ascii="Times New Roman" w:eastAsia="Times New Roman" w:hAnsi="Times New Roman" w:cs="Times New Roman"/>
                <w:sz w:val="20"/>
                <w:szCs w:val="20"/>
                <w:lang w:eastAsia="uk-UA"/>
              </w:rPr>
              <w:t>Товариства</w:t>
            </w:r>
            <w:r w:rsidRPr="00EB1D28">
              <w:rPr>
                <w:rFonts w:ascii="Times New Roman" w:eastAsia="Times New Roman" w:hAnsi="Times New Roman" w:cs="Times New Roman"/>
                <w:sz w:val="20"/>
                <w:szCs w:val="20"/>
                <w:lang w:val="ru-RU" w:eastAsia="uk-UA"/>
              </w:rPr>
              <w:t xml:space="preserve">, коли </w:t>
            </w:r>
            <w:r w:rsidRPr="00EB1D28">
              <w:rPr>
                <w:rFonts w:ascii="Times New Roman" w:eastAsia="Times New Roman" w:hAnsi="Times New Roman" w:cs="Times New Roman"/>
                <w:sz w:val="20"/>
                <w:szCs w:val="20"/>
                <w:lang w:eastAsia="uk-UA"/>
              </w:rPr>
              <w:t>Товариство</w:t>
            </w:r>
            <w:r w:rsidRPr="00EB1D28">
              <w:rPr>
                <w:rFonts w:ascii="Times New Roman" w:eastAsia="Times New Roman" w:hAnsi="Times New Roman" w:cs="Times New Roman"/>
                <w:sz w:val="20"/>
                <w:szCs w:val="20"/>
                <w:lang w:val="ru-RU" w:eastAsia="uk-UA"/>
              </w:rPr>
              <w:t xml:space="preserve"> стає стороною договору щодо відповідного фінансового інструменту. </w:t>
            </w:r>
            <w:r w:rsidRPr="00EB1D28">
              <w:rPr>
                <w:rFonts w:ascii="Times New Roman" w:eastAsia="Times New Roman" w:hAnsi="Times New Roman" w:cs="Times New Roman"/>
                <w:sz w:val="20"/>
                <w:szCs w:val="20"/>
                <w:lang w:eastAsia="uk-UA"/>
              </w:rPr>
              <w:t>Товариство</w:t>
            </w:r>
            <w:r w:rsidRPr="00EB1D28">
              <w:rPr>
                <w:rFonts w:ascii="Times New Roman" w:eastAsia="Times New Roman" w:hAnsi="Times New Roman" w:cs="Times New Roman"/>
                <w:sz w:val="20"/>
                <w:szCs w:val="20"/>
                <w:lang w:val="ru-RU" w:eastAsia="uk-UA"/>
              </w:rPr>
              <w:t xml:space="preserve"> обліковує придбання або продаж фінансових активів або зобов'язань на дату здійснення розрахунків.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Під час первісного визнання фінансового активу або фінансового зобов’язання Товариство оцінює їх за їхньою справедливою вартістю плюс операційні витрати, які безпосередньо належать до придбання або випуску фінансового активу чи фінансового зобов’язання.</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Товариство</w:t>
            </w:r>
            <w:r w:rsidRPr="00EB1D28">
              <w:rPr>
                <w:rFonts w:ascii="Times New Roman" w:eastAsia="Times New Roman" w:hAnsi="Times New Roman" w:cs="Times New Roman"/>
                <w:sz w:val="20"/>
                <w:szCs w:val="20"/>
                <w:lang w:val="ru-RU" w:eastAsia="uk-UA"/>
              </w:rPr>
              <w:t xml:space="preserve"> класифікує свої фінансові активи та фінансові зобов'язання відповідно до наступних категорій:</w:t>
            </w:r>
          </w:p>
          <w:p w:rsidR="00EB1D28" w:rsidRPr="00EB1D28" w:rsidRDefault="00EB1D28" w:rsidP="00EB1D28">
            <w:pPr>
              <w:rPr>
                <w:rFonts w:ascii="Times New Roman" w:eastAsia="Times New Roman" w:hAnsi="Times New Roman" w:cs="Times New Roman"/>
                <w:i/>
                <w:sz w:val="20"/>
                <w:szCs w:val="20"/>
                <w:lang w:val="ru-RU" w:eastAsia="uk-UA"/>
              </w:rPr>
            </w:pPr>
            <w:r w:rsidRPr="00EB1D28">
              <w:rPr>
                <w:rFonts w:ascii="Times New Roman" w:eastAsia="Times New Roman" w:hAnsi="Times New Roman" w:cs="Times New Roman"/>
                <w:b/>
                <w:bCs/>
                <w:i/>
                <w:sz w:val="20"/>
                <w:szCs w:val="20"/>
                <w:lang w:val="ru-RU" w:eastAsia="uk-UA"/>
              </w:rPr>
              <w:t>(а) Фінансові активи</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i/>
                <w:iCs/>
                <w:sz w:val="20"/>
                <w:szCs w:val="20"/>
                <w:lang w:val="ru-RU" w:eastAsia="uk-UA"/>
              </w:rPr>
              <w:t xml:space="preserve">Фінансові активи, що відображаються за справедливою вартістю з визнанням прибутку або збитку - </w:t>
            </w:r>
            <w:r w:rsidRPr="00EB1D28">
              <w:rPr>
                <w:rFonts w:ascii="Times New Roman" w:eastAsia="Times New Roman" w:hAnsi="Times New Roman" w:cs="Times New Roman"/>
                <w:sz w:val="20"/>
                <w:szCs w:val="20"/>
                <w:lang w:val="ru-RU" w:eastAsia="uk-UA"/>
              </w:rPr>
              <w:t>фінансові активи,</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утримувані для продажу,</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та</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 xml:space="preserve">фінансові активи, заявлені до відображення при первісному визнанні за справедливою вартістю з відображенням прибутку або збитку. </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i/>
                <w:iCs/>
                <w:sz w:val="20"/>
                <w:szCs w:val="20"/>
                <w:lang w:eastAsia="uk-UA"/>
              </w:rPr>
              <w:t xml:space="preserve">Інвестиції, утримувані до погашення - </w:t>
            </w:r>
            <w:r w:rsidRPr="00EB1D28">
              <w:rPr>
                <w:rFonts w:ascii="Times New Roman" w:eastAsia="Times New Roman" w:hAnsi="Times New Roman" w:cs="Times New Roman"/>
                <w:sz w:val="20"/>
                <w:szCs w:val="20"/>
                <w:lang w:eastAsia="uk-UA"/>
              </w:rPr>
              <w:t>фінансові інструменти,</w:t>
            </w:r>
            <w:r w:rsidRPr="00EB1D28">
              <w:rPr>
                <w:rFonts w:ascii="Times New Roman" w:eastAsia="Times New Roman" w:hAnsi="Times New Roman" w:cs="Times New Roman"/>
                <w:i/>
                <w:iCs/>
                <w:sz w:val="20"/>
                <w:szCs w:val="20"/>
                <w:lang w:eastAsia="uk-UA"/>
              </w:rPr>
              <w:t xml:space="preserve"> </w:t>
            </w:r>
            <w:r w:rsidRPr="00EB1D28">
              <w:rPr>
                <w:rFonts w:ascii="Times New Roman" w:eastAsia="Times New Roman" w:hAnsi="Times New Roman" w:cs="Times New Roman"/>
                <w:sz w:val="20"/>
                <w:szCs w:val="20"/>
                <w:lang w:eastAsia="uk-UA"/>
              </w:rPr>
              <w:t>відмінні від деривативів,</w:t>
            </w:r>
            <w:r w:rsidRPr="00EB1D28">
              <w:rPr>
                <w:rFonts w:ascii="Times New Roman" w:eastAsia="Times New Roman" w:hAnsi="Times New Roman" w:cs="Times New Roman"/>
                <w:i/>
                <w:iCs/>
                <w:sz w:val="20"/>
                <w:szCs w:val="20"/>
                <w:lang w:eastAsia="uk-UA"/>
              </w:rPr>
              <w:t xml:space="preserve"> </w:t>
            </w:r>
            <w:r w:rsidRPr="00EB1D28">
              <w:rPr>
                <w:rFonts w:ascii="Times New Roman" w:eastAsia="Times New Roman" w:hAnsi="Times New Roman" w:cs="Times New Roman"/>
                <w:sz w:val="20"/>
                <w:szCs w:val="20"/>
                <w:lang w:eastAsia="uk-UA"/>
              </w:rPr>
              <w:t>по яких надходять фіксовані або платежі,</w:t>
            </w:r>
            <w:r w:rsidRPr="00EB1D28">
              <w:rPr>
                <w:rFonts w:ascii="Times New Roman" w:eastAsia="Times New Roman" w:hAnsi="Times New Roman" w:cs="Times New Roman"/>
                <w:i/>
                <w:iCs/>
                <w:sz w:val="20"/>
                <w:szCs w:val="20"/>
                <w:lang w:eastAsia="uk-UA"/>
              </w:rPr>
              <w:t xml:space="preserve"> </w:t>
            </w:r>
            <w:r w:rsidRPr="00EB1D28">
              <w:rPr>
                <w:rFonts w:ascii="Times New Roman" w:eastAsia="Times New Roman" w:hAnsi="Times New Roman" w:cs="Times New Roman"/>
                <w:sz w:val="20"/>
                <w:szCs w:val="20"/>
                <w:lang w:eastAsia="uk-UA"/>
              </w:rPr>
              <w:t>що</w:t>
            </w:r>
            <w:r w:rsidRPr="00EB1D28">
              <w:rPr>
                <w:rFonts w:ascii="Times New Roman" w:eastAsia="Times New Roman" w:hAnsi="Times New Roman" w:cs="Times New Roman"/>
                <w:i/>
                <w:iCs/>
                <w:sz w:val="20"/>
                <w:szCs w:val="20"/>
                <w:lang w:eastAsia="uk-UA"/>
              </w:rPr>
              <w:t xml:space="preserve"> </w:t>
            </w:r>
            <w:r w:rsidRPr="00EB1D28">
              <w:rPr>
                <w:rFonts w:ascii="Times New Roman" w:eastAsia="Times New Roman" w:hAnsi="Times New Roman" w:cs="Times New Roman"/>
                <w:sz w:val="20"/>
                <w:szCs w:val="20"/>
                <w:lang w:eastAsia="uk-UA"/>
              </w:rPr>
              <w:t xml:space="preserve">визначаються, строк погашення яких відомий і які Товариство має намір і здатна утримувати до погашення. </w:t>
            </w:r>
            <w:r w:rsidRPr="00EB1D28">
              <w:rPr>
                <w:rFonts w:ascii="Times New Roman" w:eastAsia="Times New Roman" w:hAnsi="Times New Roman" w:cs="Times New Roman"/>
                <w:sz w:val="20"/>
                <w:szCs w:val="20"/>
                <w:lang w:val="ru-RU" w:eastAsia="uk-UA"/>
              </w:rPr>
              <w:t xml:space="preserve">Після первісного визнання інвестиції, утримувані до погашення, відображаються за амортизованою вартістю. </w:t>
            </w:r>
          </w:p>
          <w:p w:rsidR="00EB1D28" w:rsidRPr="00EB1D28" w:rsidRDefault="00EB1D28" w:rsidP="00EB1D28">
            <w:pPr>
              <w:rPr>
                <w:rFonts w:ascii="Times New Roman" w:eastAsia="Times New Roman" w:hAnsi="Times New Roman" w:cs="Times New Roman"/>
                <w:sz w:val="20"/>
                <w:szCs w:val="20"/>
                <w:lang w:val="ru-RU" w:eastAsia="uk-UA"/>
              </w:rPr>
            </w:pP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i/>
                <w:iCs/>
                <w:sz w:val="20"/>
                <w:szCs w:val="20"/>
                <w:lang w:val="ru-RU" w:eastAsia="uk-UA"/>
              </w:rPr>
              <w:lastRenderedPageBreak/>
              <w:t xml:space="preserve">Позики та дебіторська заборгованість - </w:t>
            </w:r>
            <w:r w:rsidRPr="00EB1D28">
              <w:rPr>
                <w:rFonts w:ascii="Times New Roman" w:eastAsia="Times New Roman" w:hAnsi="Times New Roman" w:cs="Times New Roman"/>
                <w:sz w:val="20"/>
                <w:szCs w:val="20"/>
                <w:lang w:val="ru-RU" w:eastAsia="uk-UA"/>
              </w:rPr>
              <w:t>фінансові інструменти,</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відмінні від деривативів,</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з фіксованими або визначеними платежами,</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що не</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котируються на активному ринку. Спочатку фінансові зобов'язання визнаються за справедливою вартістю. Після первісного визнання позики та дебіторська заборгованість обліковуються за вартістю, яка амортизується із використанням методу ефективної ставки відсотка за вирахуванням можливого резерву знецінення. Вартість, яка амортизується розраховується як сума, що залишається після амортизації премії або дисконту до справедливої вартості​​ при первісному визнанні по ефективній процентній ставці. При розрахунку враховуються премія або дисконт, що можливо мали місце при придбанні, включаються витрати на здійснення угоди, а також витрати, які є невід'ємною частиною ефективної відсоткової ставки. Дисконт або премія, що виникли при первісному визнанні, зменшують або збільшують відповідний елемент доходів, витрат або капіталу, залежно від факторів, що слугували причиною їх виникнення.</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i/>
                <w:iCs/>
                <w:sz w:val="20"/>
                <w:szCs w:val="20"/>
                <w:lang w:val="ru-RU" w:eastAsia="uk-UA"/>
              </w:rPr>
              <w:t xml:space="preserve">Фінансові активи, доступні для продажу - </w:t>
            </w:r>
            <w:r w:rsidRPr="00EB1D28">
              <w:rPr>
                <w:rFonts w:ascii="Times New Roman" w:eastAsia="Times New Roman" w:hAnsi="Times New Roman" w:cs="Times New Roman"/>
                <w:sz w:val="20"/>
                <w:szCs w:val="20"/>
                <w:lang w:val="ru-RU" w:eastAsia="uk-UA"/>
              </w:rPr>
              <w:t>фінансові інструменти,</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відмінні від деривативів,</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які визнані доступними для продажу або не</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належать до будь-якої з трьох попередніх категорій. Після первісного визнання фінансові активи, доступні для продажу, обліковуються за справедливою вартістю з відображенням нереалізованих прибутків або збитків безпосередньо в капіталі. При вибутті такої інвестиції накопичені прибуток або збитки, раніше враховані в капіталі, знаходять своє відображення у складі фінансових результатів. Фінансові активи, доступні для продажу, не мають ціни котирування на активному ринку і справедливу вартість яких не може бути достовірно оцінена керівництвом, відображаються за історичною вартістю за вирахуванням резерву знецінення, якщо таке може бути застосовано.</w:t>
            </w:r>
          </w:p>
          <w:p w:rsidR="00EB1D28" w:rsidRPr="00EB1D28" w:rsidRDefault="00EB1D28" w:rsidP="00EB1D28">
            <w:pPr>
              <w:rPr>
                <w:rFonts w:ascii="Times New Roman" w:eastAsia="Times New Roman" w:hAnsi="Times New Roman" w:cs="Times New Roman"/>
                <w:i/>
                <w:sz w:val="20"/>
                <w:szCs w:val="20"/>
                <w:lang w:val="ru-RU" w:eastAsia="uk-UA"/>
              </w:rPr>
            </w:pPr>
            <w:r w:rsidRPr="00EB1D28">
              <w:rPr>
                <w:rFonts w:ascii="Times New Roman" w:eastAsia="Times New Roman" w:hAnsi="Times New Roman" w:cs="Times New Roman"/>
                <w:b/>
                <w:bCs/>
                <w:i/>
                <w:sz w:val="20"/>
                <w:szCs w:val="20"/>
                <w:lang w:val="ru-RU" w:eastAsia="uk-UA"/>
              </w:rPr>
              <w:t>(б) Знецінення фінансових активів</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Фінансові активи, за винятком фінансових активів, що переоцінюються за справедливою вартістю, з відображенням переоцінки у складі прибутку або збитку, на кожну звітну дату оцінюються на наявність ознак знецінення. Збитки від знецінення визнаються, коли існують об'єктивні свідчення зменшення майбутніх грошових потоків, які піддаються надійній оцінці, пов'язаних з даним активів, як результат одної або декількох подій, що виникли після первісного визнання фінансового активу. Для фінансових активів, які оцінюються за амортизованою вартістю, сума знецінення розраховується як різниця між балансовою вартістю активу та теперішньою вартістю очікуваних майбутніх грошових потоків дисконтованих за ефективною ставкою відсотка.</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Збитки від знецінення безпосередньо зменшують балансову вартість усіх фінансових активів, за винятком торгової дебіторської заборгованості, балансова вартість якої знижується за рахунок нарахування резерву сумнівних боргів. Якщо торговельна дебіторська заборгованість визнана безнадійною, вона списується за рахунок відповідного резерву. Подальше отримання відшкодування сум, раніше списаної дебіторської заборгованості, записуються за кредитом рахунка резерву. Зміни в балансовій вартості нарахованого резерву відображаються у складі прибутку чи збитків.</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За винятком інструментів власного капіталу, наявних для продажу, якщо в наступному періоді сума збитків від знецінення зменшиться, і це зменшення може бути об'єктивно пов'язане з подією, що виникли після визнання знецінення, збитки від знецінення, раніше визнані, покриваються коригуванням відповідних статей у звіті про прибутки і збитки. В даному випадку, балансова вартість фінансових інвестицій на дату покриття збитків не може перевищувати їх амортизовану вартість, яка була б відображена, якщо б збитки не були визнані.</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У відношенні цінних паперів на право власності, що наявні для продажу, будь-яке збільшення справедливої вартості після визнання збитків від знецінення відноситься безпосередньо на капітал.</w:t>
            </w:r>
          </w:p>
          <w:p w:rsidR="00EB1D28" w:rsidRPr="00EB1D28" w:rsidRDefault="00EB1D28" w:rsidP="00EB1D28">
            <w:pPr>
              <w:rPr>
                <w:rFonts w:ascii="Times New Roman" w:eastAsia="Times New Roman" w:hAnsi="Times New Roman" w:cs="Times New Roman"/>
                <w:i/>
                <w:sz w:val="20"/>
                <w:szCs w:val="20"/>
                <w:lang w:val="ru-RU" w:eastAsia="uk-UA"/>
              </w:rPr>
            </w:pPr>
            <w:r w:rsidRPr="00EB1D28">
              <w:rPr>
                <w:rFonts w:ascii="Times New Roman" w:eastAsia="Times New Roman" w:hAnsi="Times New Roman" w:cs="Times New Roman"/>
                <w:b/>
                <w:bCs/>
                <w:i/>
                <w:sz w:val="20"/>
                <w:szCs w:val="20"/>
                <w:lang w:val="ru-RU" w:eastAsia="uk-UA"/>
              </w:rPr>
              <w:t>(в) Фінансові зобов'язання</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i/>
                <w:iCs/>
                <w:sz w:val="20"/>
                <w:szCs w:val="20"/>
                <w:lang w:val="ru-RU" w:eastAsia="uk-UA"/>
              </w:rPr>
              <w:t xml:space="preserve">Фінансові зобов'язання, що відображаються за справедливою вартістю з визнанням прибутку або збитку - </w:t>
            </w:r>
            <w:r w:rsidRPr="00EB1D28">
              <w:rPr>
                <w:rFonts w:ascii="Times New Roman" w:eastAsia="Times New Roman" w:hAnsi="Times New Roman" w:cs="Times New Roman"/>
                <w:sz w:val="20"/>
                <w:szCs w:val="20"/>
                <w:lang w:val="ru-RU" w:eastAsia="uk-UA"/>
              </w:rPr>
              <w:t>фінансові зобов'язання,</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утримувані з</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метою торгівлі, і фінансові зобов'язання, заявлені до відображення при первісному визнанні за справедливою вартістю з відображенням прибутку або збитк</w:t>
            </w:r>
            <w:r w:rsidRPr="00EB1D28">
              <w:rPr>
                <w:rFonts w:ascii="Times New Roman" w:eastAsia="Times New Roman" w:hAnsi="Times New Roman" w:cs="Times New Roman"/>
                <w:sz w:val="20"/>
                <w:szCs w:val="20"/>
                <w:lang w:eastAsia="uk-UA"/>
              </w:rPr>
              <w:t>у.</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i/>
                <w:iCs/>
                <w:sz w:val="20"/>
                <w:szCs w:val="20"/>
                <w:lang w:eastAsia="uk-UA"/>
              </w:rPr>
              <w:t xml:space="preserve">Фінансові зобов'язання, які оцінюються за амортизованою вартістю - </w:t>
            </w:r>
            <w:r w:rsidRPr="00EB1D28">
              <w:rPr>
                <w:rFonts w:ascii="Times New Roman" w:eastAsia="Times New Roman" w:hAnsi="Times New Roman" w:cs="Times New Roman"/>
                <w:sz w:val="20"/>
                <w:szCs w:val="20"/>
                <w:lang w:eastAsia="uk-UA"/>
              </w:rPr>
              <w:t>інші фінансові зобов'язання.</w:t>
            </w:r>
            <w:r w:rsidRPr="00EB1D28">
              <w:rPr>
                <w:rFonts w:ascii="Times New Roman" w:eastAsia="Times New Roman" w:hAnsi="Times New Roman" w:cs="Times New Roman"/>
                <w:i/>
                <w:iCs/>
                <w:sz w:val="20"/>
                <w:szCs w:val="20"/>
                <w:lang w:eastAsia="uk-UA"/>
              </w:rPr>
              <w:t xml:space="preserve"> </w:t>
            </w:r>
            <w:r w:rsidRPr="00EB1D28">
              <w:rPr>
                <w:rFonts w:ascii="Times New Roman" w:eastAsia="Times New Roman" w:hAnsi="Times New Roman" w:cs="Times New Roman"/>
                <w:sz w:val="20"/>
                <w:szCs w:val="20"/>
                <w:lang w:val="ru-RU" w:eastAsia="uk-UA"/>
              </w:rPr>
              <w:t>При первісному визнанні фінансові</w:t>
            </w:r>
            <w:r w:rsidRPr="00EB1D28">
              <w:rPr>
                <w:rFonts w:ascii="Times New Roman" w:eastAsia="Times New Roman" w:hAnsi="Times New Roman" w:cs="Times New Roman"/>
                <w:i/>
                <w:iCs/>
                <w:sz w:val="20"/>
                <w:szCs w:val="20"/>
                <w:lang w:val="ru-RU" w:eastAsia="uk-UA"/>
              </w:rPr>
              <w:t xml:space="preserve"> </w:t>
            </w:r>
            <w:r w:rsidRPr="00EB1D28">
              <w:rPr>
                <w:rFonts w:ascii="Times New Roman" w:eastAsia="Times New Roman" w:hAnsi="Times New Roman" w:cs="Times New Roman"/>
                <w:sz w:val="20"/>
                <w:szCs w:val="20"/>
                <w:lang w:val="ru-RU" w:eastAsia="uk-UA"/>
              </w:rPr>
              <w:t>зобов'язання відображаються за справедливою вартістю за вирахуванням витрат безпосередньо пов'язаних із здійсненням операції. У подальшому позики і кредиторська заборгованість відображаються за амортизованою вартістю з використанням методу ефективної відсоткової ставки.</w:t>
            </w:r>
          </w:p>
          <w:p w:rsidR="00EB1D28" w:rsidRPr="00EB1D28" w:rsidRDefault="00EB1D28" w:rsidP="00EB1D28">
            <w:pPr>
              <w:rPr>
                <w:rFonts w:ascii="Times New Roman" w:eastAsia="Times New Roman" w:hAnsi="Times New Roman" w:cs="Times New Roman"/>
                <w:i/>
                <w:sz w:val="20"/>
                <w:szCs w:val="20"/>
                <w:lang w:val="ru-RU" w:eastAsia="uk-UA"/>
              </w:rPr>
            </w:pPr>
            <w:r w:rsidRPr="00EB1D28">
              <w:rPr>
                <w:rFonts w:ascii="Times New Roman" w:eastAsia="Times New Roman" w:hAnsi="Times New Roman" w:cs="Times New Roman"/>
                <w:b/>
                <w:bCs/>
                <w:i/>
                <w:sz w:val="20"/>
                <w:szCs w:val="20"/>
                <w:lang w:val="ru-RU" w:eastAsia="uk-UA"/>
              </w:rPr>
              <w:t>(г) Списання фінансових активів та фінансових зобов'язань</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Фінансовий актив (або, якщо це можливо застосувати, частина фінансового активу або частина групи однотипних фінансових активів) списується з балансу в таких випадках:</w:t>
            </w:r>
          </w:p>
          <w:p w:rsidR="00EB1D28" w:rsidRPr="00EB1D28" w:rsidRDefault="00EB1D28" w:rsidP="00EB1D28">
            <w:pPr>
              <w:numPr>
                <w:ilvl w:val="0"/>
                <w:numId w:val="23"/>
              </w:numPr>
              <w:tabs>
                <w:tab w:val="num" w:pos="560"/>
              </w:tabs>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 xml:space="preserve">закінчився термін права отримання грошових надходжень від активу; </w:t>
            </w:r>
          </w:p>
          <w:p w:rsidR="00EB1D28" w:rsidRPr="00EB1D28" w:rsidRDefault="00EB1D28" w:rsidP="00EB1D28">
            <w:pPr>
              <w:rPr>
                <w:rFonts w:ascii="Times New Roman" w:eastAsia="Times New Roman" w:hAnsi="Times New Roman" w:cs="Times New Roman"/>
                <w:sz w:val="20"/>
                <w:szCs w:val="20"/>
                <w:lang w:val="ru-RU" w:eastAsia="uk-UA"/>
              </w:rPr>
            </w:pP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 xml:space="preserve">термін права отримання грошових надходжень від активу не минув, однак </w:t>
            </w:r>
            <w:r w:rsidRPr="00EB1D28">
              <w:rPr>
                <w:rFonts w:ascii="Times New Roman" w:eastAsia="Times New Roman" w:hAnsi="Times New Roman" w:cs="Times New Roman"/>
                <w:sz w:val="20"/>
                <w:szCs w:val="20"/>
                <w:lang w:eastAsia="uk-UA"/>
              </w:rPr>
              <w:t>Товариство</w:t>
            </w:r>
            <w:r w:rsidRPr="00EB1D28">
              <w:rPr>
                <w:rFonts w:ascii="Times New Roman" w:eastAsia="Times New Roman" w:hAnsi="Times New Roman" w:cs="Times New Roman"/>
                <w:sz w:val="20"/>
                <w:szCs w:val="20"/>
                <w:lang w:val="ru-RU" w:eastAsia="uk-UA"/>
              </w:rPr>
              <w:t xml:space="preserve"> прийнял</w:t>
            </w:r>
            <w:r w:rsidRPr="00EB1D28">
              <w:rPr>
                <w:rFonts w:ascii="Times New Roman" w:eastAsia="Times New Roman" w:hAnsi="Times New Roman" w:cs="Times New Roman"/>
                <w:sz w:val="20"/>
                <w:szCs w:val="20"/>
                <w:lang w:eastAsia="uk-UA"/>
              </w:rPr>
              <w:t>о</w:t>
            </w:r>
            <w:r w:rsidRPr="00EB1D28">
              <w:rPr>
                <w:rFonts w:ascii="Times New Roman" w:eastAsia="Times New Roman" w:hAnsi="Times New Roman" w:cs="Times New Roman"/>
                <w:sz w:val="20"/>
                <w:szCs w:val="20"/>
                <w:lang w:val="ru-RU" w:eastAsia="uk-UA"/>
              </w:rPr>
              <w:t xml:space="preserve"> рішення виплатити їх третій особі без істотної тимчасової затримки і в повному розмірі за договором передачі, чи </w:t>
            </w:r>
            <w:r w:rsidRPr="00EB1D28">
              <w:rPr>
                <w:rFonts w:ascii="Times New Roman" w:eastAsia="Times New Roman" w:hAnsi="Times New Roman" w:cs="Times New Roman"/>
                <w:sz w:val="20"/>
                <w:szCs w:val="20"/>
                <w:lang w:eastAsia="uk-UA"/>
              </w:rPr>
              <w:t>Товариство</w:t>
            </w:r>
            <w:r w:rsidRPr="00EB1D28">
              <w:rPr>
                <w:rFonts w:ascii="Times New Roman" w:eastAsia="Times New Roman" w:hAnsi="Times New Roman" w:cs="Times New Roman"/>
                <w:sz w:val="20"/>
                <w:szCs w:val="20"/>
                <w:lang w:val="ru-RU" w:eastAsia="uk-UA"/>
              </w:rPr>
              <w:t xml:space="preserve"> передал</w:t>
            </w:r>
            <w:r w:rsidRPr="00EB1D28">
              <w:rPr>
                <w:rFonts w:ascii="Times New Roman" w:eastAsia="Times New Roman" w:hAnsi="Times New Roman" w:cs="Times New Roman"/>
                <w:sz w:val="20"/>
                <w:szCs w:val="20"/>
                <w:lang w:eastAsia="uk-UA"/>
              </w:rPr>
              <w:t>о</w:t>
            </w:r>
            <w:r w:rsidRPr="00EB1D28">
              <w:rPr>
                <w:rFonts w:ascii="Times New Roman" w:eastAsia="Times New Roman" w:hAnsi="Times New Roman" w:cs="Times New Roman"/>
                <w:sz w:val="20"/>
                <w:szCs w:val="20"/>
                <w:lang w:val="ru-RU" w:eastAsia="uk-UA"/>
              </w:rPr>
              <w:t xml:space="preserve"> свої права на отримання грошових надходжень від активу і або а) передала більшість ризиків і вигід, пов'язаних з активом, або б) передала контроль над активом без передачі або збереження більшості ризиків і вигід, пов'язаних з активом. </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Фінансові зобов'язання списуються при їх погашенні, скасуванні або закінченні терміну права їх вимоги. Коли наявне фінансове зобов'язання замінюється іншим зобов'язанням перед тим же кредитором з суттєво відмінними умовами, або істотно змінюються умови наявного зобов'язання, така заміна або зміна показуються як списання з балансу наявного та прийняття нового зобов'язання з відображенням різниці відповідних балансових вартостей у звіті про сукупний дохід.</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3.3.2.  Грошові кошти та їхні еквіваленти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Грошові кошти складаються з готівки в касі та коштів на поточних рахунках у банках.</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Грошові кошти та їх еквіваленти можуть утримуватися, а операції з ними проводитися в національній валюті та в іноземній валюті.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Іноземна валюта – це валюта інша, ніж функціональна валюта.</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Грошові кошти та їх еквіваленти визнаються за умови відповідності критеріям визнання активами.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Первісна та подальша оцінка грошових коштів та їх еквівалентів здійснюється за справедливою вартістю, яка дорівнює їх номінальній вартості.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EB1D28" w:rsidRPr="00EB1D28" w:rsidRDefault="00EB1D28" w:rsidP="00EB1D28">
            <w:pPr>
              <w:rPr>
                <w:rFonts w:ascii="Times New Roman" w:eastAsia="Times New Roman" w:hAnsi="Times New Roman" w:cs="Times New Roman"/>
                <w:b/>
                <w:bCs/>
                <w:i/>
                <w:iCs/>
                <w:sz w:val="20"/>
                <w:szCs w:val="20"/>
                <w:lang w:eastAsia="uk-UA"/>
              </w:rPr>
            </w:pPr>
            <w:r w:rsidRPr="00EB1D28">
              <w:rPr>
                <w:rFonts w:ascii="Times New Roman" w:eastAsia="Times New Roman" w:hAnsi="Times New Roman" w:cs="Times New Roman"/>
                <w:b/>
                <w:bCs/>
                <w:sz w:val="20"/>
                <w:szCs w:val="20"/>
                <w:lang w:eastAsia="uk-UA"/>
              </w:rPr>
              <w:t xml:space="preserve"> </w:t>
            </w:r>
            <w:r w:rsidRPr="00EB1D28">
              <w:rPr>
                <w:rFonts w:ascii="Times New Roman" w:eastAsia="Times New Roman" w:hAnsi="Times New Roman" w:cs="Times New Roman"/>
                <w:b/>
                <w:bCs/>
                <w:i/>
                <w:iCs/>
                <w:sz w:val="20"/>
                <w:szCs w:val="20"/>
                <w:lang w:val="ru-RU" w:eastAsia="uk-UA"/>
              </w:rPr>
              <w:t xml:space="preserve">3.3.3 </w:t>
            </w:r>
            <w:r w:rsidRPr="00EB1D28">
              <w:rPr>
                <w:rFonts w:ascii="Times New Roman" w:eastAsia="Times New Roman" w:hAnsi="Times New Roman" w:cs="Times New Roman"/>
                <w:b/>
                <w:bCs/>
                <w:i/>
                <w:iCs/>
                <w:sz w:val="20"/>
                <w:szCs w:val="20"/>
                <w:lang w:eastAsia="uk-UA"/>
              </w:rPr>
              <w:t>Запаси</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sz w:val="20"/>
                <w:szCs w:val="20"/>
                <w:lang w:eastAsia="uk-UA"/>
              </w:rPr>
              <w:t>Запаси відображаються за меншою з двох величин: первісної вартості та чистої вартості реалізації.</w:t>
            </w:r>
            <w:r w:rsidRPr="00EB1D28">
              <w:rPr>
                <w:rFonts w:ascii="Times New Roman" w:eastAsia="Times New Roman" w:hAnsi="Times New Roman" w:cs="Times New Roman"/>
                <w:sz w:val="20"/>
                <w:szCs w:val="20"/>
                <w:lang w:val="ru-RU" w:eastAsia="uk-UA"/>
              </w:rPr>
              <w:t xml:space="preserve"> </w:t>
            </w:r>
            <w:r w:rsidRPr="00EB1D28">
              <w:rPr>
                <w:rFonts w:ascii="Times New Roman" w:eastAsia="Times New Roman" w:hAnsi="Times New Roman" w:cs="Times New Roman"/>
                <w:sz w:val="20"/>
                <w:szCs w:val="20"/>
                <w:lang w:eastAsia="uk-UA"/>
              </w:rPr>
              <w:t>Витрати розподіляються на запаси на основі методу, який найкраще підходить для цього класу</w:t>
            </w:r>
            <w:r w:rsidRPr="00EB1D28">
              <w:rPr>
                <w:rFonts w:ascii="Times New Roman" w:eastAsia="Times New Roman" w:hAnsi="Times New Roman" w:cs="Times New Roman"/>
                <w:sz w:val="20"/>
                <w:szCs w:val="20"/>
                <w:lang w:val="ru-RU" w:eastAsia="uk-UA"/>
              </w:rPr>
              <w:t xml:space="preserve"> </w:t>
            </w:r>
            <w:r w:rsidRPr="00EB1D28">
              <w:rPr>
                <w:rFonts w:ascii="Times New Roman" w:eastAsia="Times New Roman" w:hAnsi="Times New Roman" w:cs="Times New Roman"/>
                <w:sz w:val="20"/>
                <w:szCs w:val="20"/>
                <w:lang w:eastAsia="uk-UA"/>
              </w:rPr>
              <w:t>запасів, причому більшість з них оцінюються із використанням методу середньозваженої вартості.</w:t>
            </w:r>
            <w:r w:rsidRPr="00EB1D28">
              <w:rPr>
                <w:rFonts w:ascii="Times New Roman" w:eastAsia="Times New Roman" w:hAnsi="Times New Roman" w:cs="Times New Roman"/>
                <w:sz w:val="20"/>
                <w:szCs w:val="20"/>
                <w:lang w:val="ru-RU" w:eastAsia="uk-UA"/>
              </w:rPr>
              <w:t xml:space="preserve"> </w:t>
            </w:r>
            <w:r w:rsidRPr="00EB1D28">
              <w:rPr>
                <w:rFonts w:ascii="Times New Roman" w:eastAsia="Times New Roman" w:hAnsi="Times New Roman" w:cs="Times New Roman"/>
                <w:sz w:val="20"/>
                <w:szCs w:val="20"/>
                <w:lang w:eastAsia="uk-UA"/>
              </w:rPr>
              <w:t>Чиста вартість реалізації являє собою очікувану ціну продажу запасів, за вирахуванням усіх</w:t>
            </w:r>
            <w:r w:rsidRPr="00EB1D28">
              <w:rPr>
                <w:rFonts w:ascii="Times New Roman" w:eastAsia="Times New Roman" w:hAnsi="Times New Roman" w:cs="Times New Roman"/>
                <w:sz w:val="20"/>
                <w:szCs w:val="20"/>
                <w:lang w:val="ru-RU" w:eastAsia="uk-UA"/>
              </w:rPr>
              <w:t xml:space="preserve"> </w:t>
            </w:r>
            <w:r w:rsidRPr="00EB1D28">
              <w:rPr>
                <w:rFonts w:ascii="Times New Roman" w:eastAsia="Times New Roman" w:hAnsi="Times New Roman" w:cs="Times New Roman"/>
                <w:sz w:val="20"/>
                <w:szCs w:val="20"/>
                <w:lang w:eastAsia="uk-UA"/>
              </w:rPr>
              <w:t>очікуваних витрат на завершення виробництва та реалізацію.</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3.3.4.  Дебіторська заборгованість</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lastRenderedPageBreak/>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3.3.5. Зобов'язання. Кредити банків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Поточні зобов’язання – це зобов’язання, які відповідають одній або декільком із нижченаведених ознак:</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сподівається погасити зобов’язання або зобов’язання підлягає погашенню протягом дванадцяти місяців після звітного періоду;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не має безумовного права відстрочити погашення зобов’язання протягом щонайменше дванадцяти місяців після звітного періоду.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Поточні зобов’язання визнаються за умови відповідності визначенню і критеріям визнання зобов’язань.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Первісно кредити банків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3.3.6.  Згортання фінансових активів та зобов'язань</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3.4. Облікові політики щодо основних засобів та нематеріальних активів</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3.4.1.  Визнання та оцінка основних засобів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та вартість яких більше 6000 грн.</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Основні засоби оцінюються за їх собівартістю мінус будь-яка накопичена амортизація та будь-які накопичені збитки від зменшення корисності. Сума накопиченої амортизації на дату переоцінки виключається з валової балансової вартості активу та чистої суми, перерахованої до переоціненої суми активу. Дооцінка, яка входить до </w:t>
            </w:r>
            <w:r w:rsidRPr="00EB1D28">
              <w:rPr>
                <w:rFonts w:ascii="Times New Roman" w:eastAsia="Times New Roman" w:hAnsi="Times New Roman" w:cs="Times New Roman"/>
                <w:sz w:val="20"/>
                <w:szCs w:val="20"/>
                <w:lang w:eastAsia="uk-UA"/>
              </w:rPr>
              <w:lastRenderedPageBreak/>
              <w:t>складу власного капіталу, переноситься до нерозподіленого прибутку, коли припиняється визнання відповідного активу.</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3.4.2. Подальші витрати.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3.4.3.  Амортизація основних засобів.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Амортизація розраховується протягом оціночного строку корисного використання активу із застосуванням прямолінійного  методу.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Списання раніше визнаних основних засобів або їх значного компоненту з балансу відбувається при їх вибутті або у випадку, якщо в майбутньому не очікується отримання економічних вигод від використання або вибуття даного активу. Дохід або витрати від списання активу, що виникають в результаті (розраховані як різниця між чистими надходженнями від вибуття і балансовою вартістю активу), включаються в звіт про прибутки і збитки за той звітний рік, в якому актив був списаний.</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3.4.4.  Нематеріальні активи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нематеріальних активів здійснюється із застосуванням прямолінійного методу. Нематеріальні активи, які виникають у результаті договірних або інших юридичних прав, амортизуються протягом терміну чинності цих прав.</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3.4.5.  Зменшення корисності основних засобів та нематеріальних активів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(за винятком гудвілу) в попередніх періодах, Товариство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3.5. Облікові політики щодо непоточних активів, утримуваних для продажу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класифікує непоточний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Непоточні активи, утримувані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пов'язані з продажем.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3.6. Облікові політики щодо оренди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Фінансова оренда - це оренда, за якою передаються в основному всі ризики та винагороди, пов'язані з правом власності на актив. Товариство як орендатор на початку строку оренди визнає 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 Мінімальні орендні платежі розподіляються між фінансовими витратами та зменшенням непогашених зобов'язань. Фінансові витрати розподіляються на кожен період таким чином, щоб забезпечити сталу періодичну ставку відсотка на залишок зобов'язань. Непередбачені орендні платежі відображаються як витрати в тих періодах, у яких вони були понесені. Політика нарахування амортизації на орендовані активи, що амортизуються, узгоджена із стандартною політикою Товариства щодо подібних активів.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Оренда активів, за якою ризики та винагороди, пов'язані з правом власності на актив, фактично залишаються в орендодавця, класифікується як операційна оренда. Орендні платежі за угодою про операційну оренду визнаються як витрати на прямолінійній основі протягом строку оренди. Дохід від оренди за угодами про </w:t>
            </w:r>
            <w:r w:rsidRPr="00EB1D28">
              <w:rPr>
                <w:rFonts w:ascii="Times New Roman" w:eastAsia="Times New Roman" w:hAnsi="Times New Roman" w:cs="Times New Roman"/>
                <w:sz w:val="20"/>
                <w:szCs w:val="20"/>
                <w:lang w:eastAsia="uk-UA"/>
              </w:rPr>
              <w:lastRenderedPageBreak/>
              <w:t>операційну оренду Товариство визнає на прямолінійній основі протягом строку оренди. Затрати, включаючи амортизацію, понесені при отриманні доходу від оренди, визнаються як витрати.</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3.7. Облікові політики щодо податку на прибуток</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на дату балансу.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Відстрочені податкові зобов'язання визнаються, як правило, щодо всіх тимчасових різниць, що підлягають оподаткуванню. 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 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 xml:space="preserve">3.8. Облікові політики щодо інших активів та зобов’язань </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3.8.1.  Забезпечення</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3.8.2. Виплати працівникам</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Нарахування заробітної плати, внесків в Пенсійний фонд, оплачуваної щорічної відпустки і відпустки по хворобі, премій, проводиться у тому звітному періоді, коли послуги, що визначають дані види винагороди, були надані працівниками Товариства, і включаються у витрати на персонал у складі операційних витрат.</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3.9.   Інші застосовані облікові політики, що є доречними для розуміння фінансової звітності</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3.9.1.  Доходи та витрати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Доходи визнаються в той момент, коли існує висока ймовірність того, що економічні вигоди від операцій будуть отримані і сума доходу може бути достовірно визначена. Такий же принцип застосовується до витрат Товариства.</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Доходи і витрати відображаються у звіті про сукупний дохід в тому періоді, в якому товари (послуги) були реально надані і була завершена передача пов’язаних з цими товарами (послугами) ризиків і економічних вигод, незалежно від того, чи була проведена фактична оплата таких товарів (послуг).</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Витрати, понесені у зв'язку з отриманням доходу, визнаються у тому ж періоді, що й відповідні доходи. </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eastAsia="uk-UA"/>
              </w:rPr>
              <w:t>3.9.2.  Витрати за позиками</w:t>
            </w:r>
          </w:p>
          <w:p w:rsid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Витрати за позиками, які не є частиною фінансового інструменту та не капіталізуються як частина собівартості активів, визнаються як витрати періоду. 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rsidR="00370F5F" w:rsidRPr="00EB1D28" w:rsidRDefault="00370F5F"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lastRenderedPageBreak/>
              <w:t>3.9.3.  Умовні зобов'язання та активи.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не визнає умовні зобов'язання в звіті про фінансовий стан Товариства. Інформація про умовне зобов'язання розкривається, якщо можливість вибуття ресурсів, які втілюють у собі економічні вигоди, не є віддаленою. Товариство не визнає умовні активи. Стисла інформація про умовний актив розкривається, коли надходження економічних вигід є ймовірним.</w:t>
            </w:r>
          </w:p>
          <w:p w:rsidR="00EB1D28" w:rsidRPr="00EB1D28" w:rsidRDefault="00EB1D28" w:rsidP="00EB1D28">
            <w:pPr>
              <w:rPr>
                <w:rFonts w:ascii="Times New Roman" w:eastAsia="Times New Roman" w:hAnsi="Times New Roman" w:cs="Times New Roman"/>
                <w:b/>
                <w:bCs/>
                <w:sz w:val="20"/>
                <w:szCs w:val="20"/>
                <w:lang w:val="ru-RU" w:eastAsia="uk-UA"/>
              </w:rPr>
            </w:pPr>
            <w:r w:rsidRPr="00EB1D28">
              <w:rPr>
                <w:rFonts w:ascii="Times New Roman" w:eastAsia="Times New Roman" w:hAnsi="Times New Roman" w:cs="Times New Roman"/>
                <w:b/>
                <w:bCs/>
                <w:sz w:val="20"/>
                <w:szCs w:val="20"/>
                <w:lang w:eastAsia="uk-UA"/>
              </w:rPr>
              <w:t xml:space="preserve">4. </w:t>
            </w:r>
            <w:r w:rsidRPr="00EB1D28">
              <w:rPr>
                <w:rFonts w:ascii="Times New Roman" w:eastAsia="Times New Roman" w:hAnsi="Times New Roman" w:cs="Times New Roman"/>
                <w:b/>
                <w:bCs/>
                <w:sz w:val="20"/>
                <w:szCs w:val="20"/>
                <w:lang w:val="ru-RU" w:eastAsia="uk-UA"/>
              </w:rPr>
              <w:t>ПРИЙНЯТТЯ ДО ЗАСТОСУВАННЯ НОВИХ ТА ПЕРЕГЛЯНУТИХ МІЖНАРОДНИХ СТАНДАРТІВ ФІНАНСОВОЇ ЗВІТНОСТІ («МСФЗ»)</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У поточному році Компанія прийняла до застосування низку поправок до стандартів та тлумачень МСФЗ, випущених Радою з Міжнародних стандартів бухгалтерського обліку («РМСБО»), які набувають чинності для річних періодів, які починаються 1 січня 2021 року або після цієї дати. Їх прийняття до застосування не мало суттєвого впливу на розкриття інформації або суми, відображені у цій фінансовій звітності.</w:t>
            </w:r>
          </w:p>
          <w:p w:rsidR="00EB1D28" w:rsidRPr="00EB1D28" w:rsidRDefault="00EB1D28" w:rsidP="00EB1D28">
            <w:pPr>
              <w:rPr>
                <w:rFonts w:ascii="Times New Roman" w:eastAsia="Times New Roman" w:hAnsi="Times New Roman" w:cs="Times New Roman"/>
                <w:b/>
                <w:bCs/>
                <w:i/>
                <w:iCs/>
                <w:sz w:val="20"/>
                <w:szCs w:val="20"/>
                <w:lang w:val="ru-RU" w:eastAsia="uk-UA"/>
              </w:rPr>
            </w:pPr>
            <w:r w:rsidRPr="00EB1D28">
              <w:rPr>
                <w:rFonts w:ascii="Times New Roman" w:eastAsia="Times New Roman" w:hAnsi="Times New Roman" w:cs="Times New Roman"/>
                <w:b/>
                <w:bCs/>
                <w:i/>
                <w:iCs/>
                <w:sz w:val="20"/>
                <w:szCs w:val="20"/>
                <w:lang w:val="ru-RU" w:eastAsia="uk-UA"/>
              </w:rPr>
              <w:t xml:space="preserve"> Нові та переглянуті МСФЗ випущені, але які ще не набули чинності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На дату затвердження цієї фінансової звітності такі стандарти та тлумачення, а також поправки до стандартів були випущені, але ще не набули чинності:</w:t>
            </w:r>
          </w:p>
          <w:tbl>
            <w:tblPr>
              <w:tblW w:w="9549" w:type="dxa"/>
              <w:tblInd w:w="359" w:type="dxa"/>
              <w:tblLayout w:type="fixed"/>
              <w:tblCellMar>
                <w:left w:w="0" w:type="dxa"/>
                <w:right w:w="0" w:type="dxa"/>
              </w:tblCellMar>
              <w:tblLook w:val="01E0"/>
            </w:tblPr>
            <w:tblGrid>
              <w:gridCol w:w="6388"/>
              <w:gridCol w:w="3161"/>
            </w:tblGrid>
            <w:tr w:rsidR="00EB1D28" w:rsidRPr="00EB1D28" w:rsidTr="00EB1D28">
              <w:trPr>
                <w:trHeight w:val="756"/>
              </w:trPr>
              <w:tc>
                <w:tcPr>
                  <w:tcW w:w="6388"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b/>
                      <w:sz w:val="20"/>
                      <w:szCs w:val="20"/>
                      <w:u w:val="single"/>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u w:val="single"/>
                      <w:lang w:eastAsia="uk-UA"/>
                    </w:rPr>
                    <w:t>Стандарти і тлумачення</w:t>
                  </w:r>
                  <w:r w:rsidRPr="00EB1D28">
                    <w:rPr>
                      <w:rFonts w:ascii="Times New Roman" w:eastAsia="Times New Roman" w:hAnsi="Times New Roman" w:cs="Times New Roman"/>
                      <w:b/>
                      <w:sz w:val="20"/>
                      <w:szCs w:val="20"/>
                      <w:u w:val="single"/>
                      <w:lang w:eastAsia="uk-UA"/>
                    </w:rPr>
                    <w:tab/>
                  </w:r>
                </w:p>
              </w:tc>
              <w:tc>
                <w:tcPr>
                  <w:tcW w:w="3161" w:type="dxa"/>
                  <w:shd w:val="clear" w:color="auto" w:fill="auto"/>
                </w:tcPr>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Набувають чинності для річних</w:t>
                  </w: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облікових періодів, які</w:t>
                  </w: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sz w:val="20"/>
                      <w:szCs w:val="20"/>
                      <w:u w:val="single"/>
                      <w:lang w:eastAsia="uk-UA"/>
                    </w:rPr>
                    <w:t xml:space="preserve"> </w:t>
                  </w:r>
                  <w:r w:rsidRPr="00EB1D28">
                    <w:rPr>
                      <w:rFonts w:ascii="Times New Roman" w:eastAsia="Times New Roman" w:hAnsi="Times New Roman" w:cs="Times New Roman"/>
                      <w:sz w:val="20"/>
                      <w:szCs w:val="20"/>
                      <w:u w:val="single"/>
                      <w:lang w:eastAsia="uk-UA"/>
                    </w:rPr>
                    <w:tab/>
                  </w:r>
                  <w:r w:rsidRPr="00EB1D28">
                    <w:rPr>
                      <w:rFonts w:ascii="Times New Roman" w:eastAsia="Times New Roman" w:hAnsi="Times New Roman" w:cs="Times New Roman"/>
                      <w:b/>
                      <w:sz w:val="20"/>
                      <w:szCs w:val="20"/>
                      <w:u w:val="single"/>
                      <w:lang w:eastAsia="uk-UA"/>
                    </w:rPr>
                    <w:t>починаються з або після:</w:t>
                  </w:r>
                </w:p>
              </w:tc>
            </w:tr>
            <w:tr w:rsidR="00EB1D28" w:rsidRPr="00EB1D28" w:rsidTr="00EB1D28">
              <w:trPr>
                <w:trHeight w:val="337"/>
              </w:trPr>
              <w:tc>
                <w:tcPr>
                  <w:tcW w:w="6388" w:type="dxa"/>
                  <w:shd w:val="clear" w:color="auto" w:fill="auto"/>
                </w:tcPr>
                <w:p w:rsidR="00EB1D28" w:rsidRPr="00EB1D28" w:rsidRDefault="00EB1D28" w:rsidP="00EB1D28">
                  <w:pPr>
                    <w:rPr>
                      <w:rFonts w:ascii="Times New Roman" w:eastAsia="Times New Roman" w:hAnsi="Times New Roman" w:cs="Times New Roman"/>
                      <w:i/>
                      <w:sz w:val="20"/>
                      <w:szCs w:val="20"/>
                      <w:lang w:eastAsia="uk-UA"/>
                    </w:rPr>
                  </w:pPr>
                  <w:r w:rsidRPr="00EB1D28">
                    <w:rPr>
                      <w:rFonts w:ascii="Times New Roman" w:eastAsia="Times New Roman" w:hAnsi="Times New Roman" w:cs="Times New Roman"/>
                      <w:sz w:val="20"/>
                      <w:szCs w:val="20"/>
                      <w:lang w:eastAsia="uk-UA"/>
                    </w:rPr>
                    <w:t xml:space="preserve">Поправки до МСБО 37 </w:t>
                  </w:r>
                  <w:r w:rsidRPr="00EB1D28">
                    <w:rPr>
                      <w:rFonts w:ascii="Times New Roman" w:eastAsia="Times New Roman" w:hAnsi="Times New Roman" w:cs="Times New Roman"/>
                      <w:i/>
                      <w:sz w:val="20"/>
                      <w:szCs w:val="20"/>
                      <w:lang w:eastAsia="uk-UA"/>
                    </w:rPr>
                    <w:t>«Резерви, умовні зобов’язання та умовні активи»</w:t>
                  </w:r>
                </w:p>
              </w:tc>
              <w:tc>
                <w:tcPr>
                  <w:tcW w:w="3161"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 січня 2022 року</w:t>
                  </w:r>
                </w:p>
              </w:tc>
            </w:tr>
            <w:tr w:rsidR="00EB1D28" w:rsidRPr="00EB1D28" w:rsidTr="00EB1D28">
              <w:trPr>
                <w:trHeight w:val="219"/>
              </w:trPr>
              <w:tc>
                <w:tcPr>
                  <w:tcW w:w="6388" w:type="dxa"/>
                  <w:shd w:val="clear" w:color="auto" w:fill="auto"/>
                </w:tcPr>
                <w:p w:rsidR="00EB1D28" w:rsidRPr="00EB1D28" w:rsidRDefault="00EB1D28" w:rsidP="00EB1D28">
                  <w:pPr>
                    <w:rPr>
                      <w:rFonts w:ascii="Times New Roman" w:eastAsia="Times New Roman" w:hAnsi="Times New Roman" w:cs="Times New Roman"/>
                      <w:i/>
                      <w:sz w:val="20"/>
                      <w:szCs w:val="20"/>
                      <w:lang w:eastAsia="uk-UA"/>
                    </w:rPr>
                  </w:pPr>
                  <w:r w:rsidRPr="00EB1D28">
                    <w:rPr>
                      <w:rFonts w:ascii="Times New Roman" w:eastAsia="Times New Roman" w:hAnsi="Times New Roman" w:cs="Times New Roman"/>
                      <w:sz w:val="20"/>
                      <w:szCs w:val="20"/>
                      <w:lang w:eastAsia="uk-UA"/>
                    </w:rPr>
                    <w:t xml:space="preserve">Поправки до МСФЗ 3 </w:t>
                  </w:r>
                  <w:r w:rsidRPr="00EB1D28">
                    <w:rPr>
                      <w:rFonts w:ascii="Times New Roman" w:eastAsia="Times New Roman" w:hAnsi="Times New Roman" w:cs="Times New Roman"/>
                      <w:i/>
                      <w:sz w:val="20"/>
                      <w:szCs w:val="20"/>
                      <w:lang w:eastAsia="uk-UA"/>
                    </w:rPr>
                    <w:t>«Об’єднання підприємств»</w:t>
                  </w:r>
                </w:p>
              </w:tc>
              <w:tc>
                <w:tcPr>
                  <w:tcW w:w="3161"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 січня 2022 року</w:t>
                  </w:r>
                </w:p>
              </w:tc>
            </w:tr>
            <w:tr w:rsidR="00EB1D28" w:rsidRPr="00EB1D28" w:rsidTr="00EB1D28">
              <w:trPr>
                <w:trHeight w:val="219"/>
              </w:trPr>
              <w:tc>
                <w:tcPr>
                  <w:tcW w:w="6388" w:type="dxa"/>
                  <w:shd w:val="clear" w:color="auto" w:fill="auto"/>
                </w:tcPr>
                <w:p w:rsidR="00EB1D28" w:rsidRPr="00EB1D28" w:rsidRDefault="00EB1D28" w:rsidP="00EB1D28">
                  <w:pPr>
                    <w:rPr>
                      <w:rFonts w:ascii="Times New Roman" w:eastAsia="Times New Roman" w:hAnsi="Times New Roman" w:cs="Times New Roman"/>
                      <w:i/>
                      <w:sz w:val="20"/>
                      <w:szCs w:val="20"/>
                      <w:lang w:eastAsia="uk-UA"/>
                    </w:rPr>
                  </w:pPr>
                  <w:r w:rsidRPr="00EB1D28">
                    <w:rPr>
                      <w:rFonts w:ascii="Times New Roman" w:eastAsia="Times New Roman" w:hAnsi="Times New Roman" w:cs="Times New Roman"/>
                      <w:sz w:val="20"/>
                      <w:szCs w:val="20"/>
                      <w:lang w:eastAsia="uk-UA"/>
                    </w:rPr>
                    <w:t xml:space="preserve">Поправки до МСБО 16 </w:t>
                  </w:r>
                  <w:r w:rsidRPr="00EB1D28">
                    <w:rPr>
                      <w:rFonts w:ascii="Times New Roman" w:eastAsia="Times New Roman" w:hAnsi="Times New Roman" w:cs="Times New Roman"/>
                      <w:i/>
                      <w:sz w:val="20"/>
                      <w:szCs w:val="20"/>
                      <w:lang w:eastAsia="uk-UA"/>
                    </w:rPr>
                    <w:t>«Основні засоби»</w:t>
                  </w:r>
                </w:p>
              </w:tc>
              <w:tc>
                <w:tcPr>
                  <w:tcW w:w="3161"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 січня 2022 року</w:t>
                  </w:r>
                </w:p>
              </w:tc>
            </w:tr>
            <w:tr w:rsidR="00EB1D28" w:rsidRPr="00EB1D28" w:rsidTr="00EB1D28">
              <w:trPr>
                <w:trHeight w:val="439"/>
              </w:trPr>
              <w:tc>
                <w:tcPr>
                  <w:tcW w:w="6388"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Поправки до МСБО 1 </w:t>
                  </w:r>
                  <w:r w:rsidRPr="00EB1D28">
                    <w:rPr>
                      <w:rFonts w:ascii="Times New Roman" w:eastAsia="Times New Roman" w:hAnsi="Times New Roman" w:cs="Times New Roman"/>
                      <w:i/>
                      <w:sz w:val="20"/>
                      <w:szCs w:val="20"/>
                      <w:lang w:eastAsia="uk-UA"/>
                    </w:rPr>
                    <w:t xml:space="preserve">«Подання фінансової звітності» </w:t>
                  </w:r>
                  <w:r w:rsidRPr="00EB1D28">
                    <w:rPr>
                      <w:rFonts w:ascii="Times New Roman" w:eastAsia="Times New Roman" w:hAnsi="Times New Roman" w:cs="Times New Roman"/>
                      <w:sz w:val="20"/>
                      <w:szCs w:val="20"/>
                      <w:lang w:eastAsia="uk-UA"/>
                    </w:rPr>
                    <w:t>– Класифікація</w:t>
                  </w:r>
                  <w:r w:rsidRPr="00EB1D28">
                    <w:rPr>
                      <w:rFonts w:ascii="Times New Roman" w:eastAsia="Times New Roman" w:hAnsi="Times New Roman" w:cs="Times New Roman"/>
                      <w:sz w:val="20"/>
                      <w:szCs w:val="20"/>
                      <w:lang w:val="ru-RU" w:eastAsia="uk-UA"/>
                    </w:rPr>
                    <w:t xml:space="preserve"> </w:t>
                  </w:r>
                  <w:r w:rsidRPr="00EB1D28">
                    <w:rPr>
                      <w:rFonts w:ascii="Times New Roman" w:eastAsia="Times New Roman" w:hAnsi="Times New Roman" w:cs="Times New Roman"/>
                      <w:sz w:val="20"/>
                      <w:szCs w:val="20"/>
                      <w:lang w:eastAsia="uk-UA"/>
                    </w:rPr>
                    <w:t>зобов’язань як короткострокових або довгострокових</w:t>
                  </w:r>
                </w:p>
              </w:tc>
              <w:tc>
                <w:tcPr>
                  <w:tcW w:w="3161"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 січня 2023 року</w:t>
                  </w:r>
                </w:p>
              </w:tc>
            </w:tr>
            <w:tr w:rsidR="00EB1D28" w:rsidRPr="00EB1D28" w:rsidTr="00EB1D28">
              <w:trPr>
                <w:trHeight w:val="199"/>
              </w:trPr>
              <w:tc>
                <w:tcPr>
                  <w:tcW w:w="6388" w:type="dxa"/>
                  <w:shd w:val="clear" w:color="auto" w:fill="auto"/>
                </w:tcPr>
                <w:p w:rsidR="00EB1D28" w:rsidRPr="00EB1D28" w:rsidRDefault="00EB1D28" w:rsidP="00EB1D28">
                  <w:pPr>
                    <w:rPr>
                      <w:rFonts w:ascii="Times New Roman" w:eastAsia="Times New Roman" w:hAnsi="Times New Roman" w:cs="Times New Roman"/>
                      <w:i/>
                      <w:sz w:val="20"/>
                      <w:szCs w:val="20"/>
                      <w:lang w:eastAsia="uk-UA"/>
                    </w:rPr>
                  </w:pPr>
                  <w:r w:rsidRPr="00EB1D28">
                    <w:rPr>
                      <w:rFonts w:ascii="Times New Roman" w:eastAsia="Times New Roman" w:hAnsi="Times New Roman" w:cs="Times New Roman"/>
                      <w:sz w:val="20"/>
                      <w:szCs w:val="20"/>
                      <w:lang w:eastAsia="uk-UA"/>
                    </w:rPr>
                    <w:t xml:space="preserve">МСФЗ 17 </w:t>
                  </w:r>
                  <w:r w:rsidRPr="00EB1D28">
                    <w:rPr>
                      <w:rFonts w:ascii="Times New Roman" w:eastAsia="Times New Roman" w:hAnsi="Times New Roman" w:cs="Times New Roman"/>
                      <w:i/>
                      <w:sz w:val="20"/>
                      <w:szCs w:val="20"/>
                      <w:lang w:eastAsia="uk-UA"/>
                    </w:rPr>
                    <w:t>«Договори страхування»</w:t>
                  </w:r>
                </w:p>
              </w:tc>
              <w:tc>
                <w:tcPr>
                  <w:tcW w:w="3161"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                            1 січня 2023 року</w:t>
                  </w:r>
                </w:p>
              </w:tc>
            </w:tr>
          </w:tbl>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На думку керівництва, прийняття до застосування перелічених вище стандартів та поправок до стандартів не матиме суттєвого впливу на фінансову звітність Компанії у майбутніх періодах.</w:t>
            </w: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b/>
                <w:bCs/>
                <w:sz w:val="20"/>
                <w:szCs w:val="20"/>
                <w:lang w:eastAsia="uk-UA"/>
              </w:rPr>
              <w:t xml:space="preserve">5.  ОСНОВНІ ПРИПУЩЕННЯ ОЦІНКИ ТА СУДЖЕННЯ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Підготовка фінансових звітів відповідно до МСФЗ вимагає від керівництва застосування попередніх оцінок та припущень. Такий підхід впливає на звітну величину активів і зобов'язань, розкриття інформації про можливі активи та зобов'язання на дату фінансової звітності і звітну величину доходів та витрат за звітний період. Фактичні дані можуть відхилятися від таких оцінок. Найбільш суттєві попередні оцінки та припущення стосуються визначення строку корисного використання основних засобів, забезпечення майбутніх витрат, знецінення активів та дисконтування майбутніх грошових потоків. </w:t>
            </w:r>
            <w:r w:rsidRPr="00EB1D28">
              <w:rPr>
                <w:rFonts w:ascii="Times New Roman" w:eastAsia="Times New Roman" w:hAnsi="Times New Roman" w:cs="Times New Roman"/>
                <w:sz w:val="20"/>
                <w:szCs w:val="20"/>
                <w:lang w:val="ru-RU" w:eastAsia="uk-UA"/>
              </w:rPr>
              <w:t>Ці оцінки періодично переглядаються, і у випадку необхідності коригувань, такі коригування відображаються у складі прибутків та збитків за період, коли про них стає відомо</w:t>
            </w:r>
            <w:r w:rsidRPr="00EB1D28">
              <w:rPr>
                <w:rFonts w:ascii="Times New Roman" w:eastAsia="Times New Roman" w:hAnsi="Times New Roman" w:cs="Times New Roman"/>
                <w:sz w:val="20"/>
                <w:szCs w:val="20"/>
                <w:lang w:eastAsia="uk-UA"/>
              </w:rPr>
              <w:t>.</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b/>
                <w:i/>
                <w:sz w:val="20"/>
                <w:szCs w:val="20"/>
                <w:lang w:val="ru-RU" w:eastAsia="uk-UA"/>
              </w:rPr>
              <w:t>5.1. Судження щодо операцій, подій або умов за відсутності конкретних МСФ</w:t>
            </w:r>
            <w:r w:rsidRPr="00EB1D28">
              <w:rPr>
                <w:rFonts w:ascii="Times New Roman" w:eastAsia="Times New Roman" w:hAnsi="Times New Roman" w:cs="Times New Roman"/>
                <w:i/>
                <w:sz w:val="20"/>
                <w:szCs w:val="20"/>
                <w:lang w:val="ru-RU" w:eastAsia="uk-UA"/>
              </w:rPr>
              <w:t>З</w:t>
            </w:r>
            <w:r w:rsidRPr="00EB1D28">
              <w:rPr>
                <w:rFonts w:ascii="Times New Roman" w:eastAsia="Times New Roman" w:hAnsi="Times New Roman" w:cs="Times New Roman"/>
                <w:sz w:val="20"/>
                <w:szCs w:val="20"/>
                <w:lang w:val="ru-RU" w:eastAsia="uk-UA"/>
              </w:rPr>
              <w:t xml:space="preserve"> </w:t>
            </w:r>
            <w:r w:rsidRPr="00EB1D28">
              <w:rPr>
                <w:rFonts w:ascii="Times New Roman" w:eastAsia="Times New Roman" w:hAnsi="Times New Roman" w:cs="Times New Roman"/>
                <w:sz w:val="20"/>
                <w:szCs w:val="20"/>
                <w:lang w:eastAsia="uk-UA"/>
              </w:rPr>
              <w:t xml:space="preserve">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lastRenderedPageBreak/>
              <w:t>• подає достовірно фінансовий стан, фінансові результати діяльності та грошові потоки Товариства;</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 • відображає економічну сутність операцій, інших подій або умов, а не лише юридичну форму;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 • є нейтральною, тобто вільною від упереджень;</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 • є повною в усіх суттєвих аспектах.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Під час здійснення судження керівництво Товариство посилається на прийнятність наведених далі джерел та враховує їх у низхідному порядку: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 1) вимоги в МСФЗ, у яких ідеться про подібні та пов’язані з ними питання;</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 2) визначення, критерії визнання та концепції оцінки активів, зобов’язань, доходів та витрат у Концептуальній основі фінансової звітності.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 </w:t>
            </w:r>
            <w:r w:rsidRPr="00EB1D28">
              <w:rPr>
                <w:rFonts w:ascii="Times New Roman" w:eastAsia="Times New Roman" w:hAnsi="Times New Roman" w:cs="Times New Roman"/>
                <w:sz w:val="20"/>
                <w:szCs w:val="20"/>
                <w:lang w:val="ru-RU" w:eastAsia="uk-UA"/>
              </w:rPr>
              <w:t xml:space="preserve">Операції, що не регламентуються МСФЗ, Товариством не здійснювалися. </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6. РОЗКРИТТЯ ІНФОРМАЦІЇ ЩОДО ВИКОРИСТАННЯ СПРАВЕДЛИВОЇ ВАРТОСТІ</w:t>
            </w: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6.1. Методики оцінювання та вхідні дані, використані для складання оцінок за справедливою вартістю</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5"/>
              <w:gridCol w:w="2898"/>
              <w:gridCol w:w="2069"/>
              <w:gridCol w:w="2478"/>
            </w:tblGrid>
            <w:tr w:rsidR="00EB1D28" w:rsidRPr="00EB1D28" w:rsidTr="00EB1D28">
              <w:trPr>
                <w:trHeight w:val="539"/>
              </w:trPr>
              <w:tc>
                <w:tcPr>
                  <w:tcW w:w="2215"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bCs/>
                      <w:sz w:val="20"/>
                      <w:szCs w:val="20"/>
                      <w:lang w:eastAsia="uk-UA"/>
                    </w:rPr>
                    <w:t>Класи активів та зобов’язань, оцінених за справедливою вартістю</w:t>
                  </w:r>
                </w:p>
              </w:tc>
              <w:tc>
                <w:tcPr>
                  <w:tcW w:w="2898" w:type="dxa"/>
                  <w:shd w:val="clear" w:color="auto" w:fill="auto"/>
                </w:tcPr>
                <w:p w:rsidR="00EB1D28" w:rsidRPr="00EB1D28" w:rsidRDefault="00EB1D28" w:rsidP="00EB1D28">
                  <w:pPr>
                    <w:rPr>
                      <w:rFonts w:ascii="Times New Roman" w:eastAsia="Times New Roman" w:hAnsi="Times New Roman" w:cs="Times New Roman"/>
                      <w:bCs/>
                      <w:sz w:val="20"/>
                      <w:szCs w:val="20"/>
                      <w:lang w:eastAsia="uk-UA"/>
                    </w:rPr>
                  </w:pPr>
                </w:p>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Методики оцінювання</w:t>
                  </w:r>
                </w:p>
              </w:tc>
              <w:tc>
                <w:tcPr>
                  <w:tcW w:w="2069" w:type="dxa"/>
                  <w:shd w:val="clear" w:color="auto" w:fill="auto"/>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Метод оцінки (ринковий, дохідний, витратний)</w:t>
                  </w:r>
                </w:p>
              </w:tc>
              <w:tc>
                <w:tcPr>
                  <w:tcW w:w="2478" w:type="dxa"/>
                  <w:shd w:val="clear" w:color="auto" w:fill="auto"/>
                </w:tcPr>
                <w:p w:rsidR="00EB1D28" w:rsidRPr="00EB1D28" w:rsidRDefault="00EB1D28" w:rsidP="00EB1D28">
                  <w:pPr>
                    <w:rPr>
                      <w:rFonts w:ascii="Times New Roman" w:eastAsia="Times New Roman" w:hAnsi="Times New Roman" w:cs="Times New Roman"/>
                      <w:bCs/>
                      <w:sz w:val="20"/>
                      <w:szCs w:val="20"/>
                      <w:lang w:eastAsia="uk-UA"/>
                    </w:rPr>
                  </w:pPr>
                </w:p>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Вихідні дані</w:t>
                  </w:r>
                </w:p>
              </w:tc>
            </w:tr>
            <w:tr w:rsidR="00EB1D28" w:rsidRPr="00EB1D28" w:rsidTr="00EB1D28">
              <w:trPr>
                <w:trHeight w:val="1917"/>
              </w:trPr>
              <w:tc>
                <w:tcPr>
                  <w:tcW w:w="2215"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Грошові кошти та їх еквіваленти</w:t>
                  </w:r>
                </w:p>
              </w:tc>
              <w:tc>
                <w:tcPr>
                  <w:tcW w:w="2898"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Первісна та подальша оцінка грошових коштів та їх еквівалентів здійснюється за справедливою вартістю, яка дорівнює їх номінальній вартості</w:t>
                  </w:r>
                </w:p>
              </w:tc>
              <w:tc>
                <w:tcPr>
                  <w:tcW w:w="2069"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Ринковий</w:t>
                  </w:r>
                </w:p>
              </w:tc>
              <w:tc>
                <w:tcPr>
                  <w:tcW w:w="2478"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Офіційні курси НБУ</w:t>
                  </w:r>
                </w:p>
              </w:tc>
            </w:tr>
            <w:tr w:rsidR="00EB1D28" w:rsidRPr="00EB1D28" w:rsidTr="00EB1D28">
              <w:trPr>
                <w:trHeight w:val="3581"/>
              </w:trPr>
              <w:tc>
                <w:tcPr>
                  <w:tcW w:w="2215"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Інструменти капіталу</w:t>
                  </w:r>
                </w:p>
              </w:tc>
              <w:tc>
                <w:tcPr>
                  <w:tcW w:w="2898"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2069"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Ринковий, витратний</w:t>
                  </w:r>
                </w:p>
              </w:tc>
              <w:tc>
                <w:tcPr>
                  <w:tcW w:w="2478" w:type="dxa"/>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 ціни закриття біржового торгового дня</w:t>
                  </w:r>
                </w:p>
              </w:tc>
            </w:tr>
            <w:tr w:rsidR="00EB1D28" w:rsidRPr="00EB1D28" w:rsidTr="00EB1D28">
              <w:trPr>
                <w:trHeight w:val="2757"/>
              </w:trPr>
              <w:tc>
                <w:tcPr>
                  <w:tcW w:w="2215" w:type="dxa"/>
                  <w:tcBorders>
                    <w:bottom w:val="single" w:sz="4" w:space="0" w:color="auto"/>
                  </w:tcBorders>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lastRenderedPageBreak/>
                    <w:t>Дебіторська заборгованість</w:t>
                  </w:r>
                </w:p>
              </w:tc>
              <w:tc>
                <w:tcPr>
                  <w:tcW w:w="2898" w:type="dxa"/>
                  <w:tcBorders>
                    <w:bottom w:val="single" w:sz="4" w:space="0" w:color="auto"/>
                  </w:tcBorders>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2069" w:type="dxa"/>
                  <w:tcBorders>
                    <w:bottom w:val="single" w:sz="4" w:space="0" w:color="auto"/>
                  </w:tcBorders>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Дохідний</w:t>
                  </w:r>
                </w:p>
              </w:tc>
              <w:tc>
                <w:tcPr>
                  <w:tcW w:w="2478" w:type="dxa"/>
                  <w:tcBorders>
                    <w:bottom w:val="single" w:sz="4" w:space="0" w:color="auto"/>
                  </w:tcBorders>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Контрактні умови, ймовірність погашення, очікувані вхідні грошові потоки</w:t>
                  </w:r>
                </w:p>
              </w:tc>
            </w:tr>
            <w:tr w:rsidR="00EB1D28" w:rsidRPr="00EB1D28" w:rsidTr="00EB1D28">
              <w:trPr>
                <w:trHeight w:val="1363"/>
              </w:trPr>
              <w:tc>
                <w:tcPr>
                  <w:tcW w:w="2215" w:type="dxa"/>
                  <w:tcBorders>
                    <w:top w:val="single" w:sz="4" w:space="0" w:color="auto"/>
                    <w:left w:val="single" w:sz="4" w:space="0" w:color="auto"/>
                    <w:bottom w:val="single" w:sz="4" w:space="0" w:color="auto"/>
                    <w:right w:val="single" w:sz="4" w:space="0" w:color="auto"/>
                  </w:tcBorders>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Поточні зобов’язання</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Первісна та подальша оцінка поточних зобов’язань здійснюється за вартістю погашення</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Витратний</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Контрактні умови, ймовірність погашення, очікувані вихідні грошові потоки</w:t>
                  </w:r>
                </w:p>
              </w:tc>
            </w:tr>
          </w:tbl>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6.2.   Розкриття, що вимагаються МСФЗ 13 «Оцінка справедливої вартості»</w:t>
            </w:r>
          </w:p>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Справедлива вартість фінансових інструментів в порівнянні з їх балансовою вартістю.</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 xml:space="preserve">                                                                                                                                              </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19"/>
              <w:gridCol w:w="1345"/>
              <w:gridCol w:w="1382"/>
              <w:gridCol w:w="1382"/>
              <w:gridCol w:w="2144"/>
            </w:tblGrid>
            <w:tr w:rsidR="00EB1D28" w:rsidRPr="00EB1D28" w:rsidTr="00EB1D28">
              <w:tblPrEx>
                <w:tblCellMar>
                  <w:top w:w="0" w:type="dxa"/>
                  <w:bottom w:w="0" w:type="dxa"/>
                </w:tblCellMar>
              </w:tblPrEx>
              <w:trPr>
                <w:trHeight w:hRule="exact" w:val="322"/>
              </w:trPr>
              <w:tc>
                <w:tcPr>
                  <w:tcW w:w="3419" w:type="dxa"/>
                  <w:vMerge w:val="restart"/>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p>
              </w:tc>
              <w:tc>
                <w:tcPr>
                  <w:tcW w:w="2727" w:type="dxa"/>
                  <w:gridSpan w:val="2"/>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Балансова вартість</w:t>
                  </w:r>
                </w:p>
              </w:tc>
              <w:tc>
                <w:tcPr>
                  <w:tcW w:w="3526" w:type="dxa"/>
                  <w:gridSpan w:val="2"/>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Справедлива вартість</w:t>
                  </w:r>
                </w:p>
              </w:tc>
            </w:tr>
            <w:tr w:rsidR="00EB1D28" w:rsidRPr="00EB1D28" w:rsidTr="00EB1D28">
              <w:tblPrEx>
                <w:tblCellMar>
                  <w:top w:w="0" w:type="dxa"/>
                  <w:bottom w:w="0" w:type="dxa"/>
                </w:tblCellMar>
              </w:tblPrEx>
              <w:trPr>
                <w:trHeight w:hRule="exact" w:val="304"/>
              </w:trPr>
              <w:tc>
                <w:tcPr>
                  <w:tcW w:w="3419" w:type="dxa"/>
                  <w:vMerge/>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p>
              </w:tc>
              <w:tc>
                <w:tcPr>
                  <w:tcW w:w="1345" w:type="dxa"/>
                  <w:shd w:val="clear" w:color="auto" w:fill="FFFFFF"/>
                </w:tcPr>
                <w:p w:rsidR="00EB1D28" w:rsidRPr="00EB1D28" w:rsidRDefault="00EB1D28" w:rsidP="00EB1D28">
                  <w:pPr>
                    <w:rPr>
                      <w:rFonts w:ascii="Times New Roman" w:eastAsia="Times New Roman" w:hAnsi="Times New Roman" w:cs="Times New Roman"/>
                      <w:sz w:val="20"/>
                      <w:szCs w:val="20"/>
                      <w:lang w:val="en-US" w:eastAsia="uk-UA"/>
                    </w:rPr>
                  </w:pPr>
                  <w:r w:rsidRPr="00EB1D28">
                    <w:rPr>
                      <w:rFonts w:ascii="Times New Roman" w:eastAsia="Times New Roman" w:hAnsi="Times New Roman" w:cs="Times New Roman"/>
                      <w:bCs/>
                      <w:sz w:val="20"/>
                      <w:szCs w:val="20"/>
                      <w:lang w:eastAsia="uk-UA"/>
                    </w:rPr>
                    <w:t>20</w:t>
                  </w:r>
                  <w:r w:rsidRPr="00EB1D28">
                    <w:rPr>
                      <w:rFonts w:ascii="Times New Roman" w:eastAsia="Times New Roman" w:hAnsi="Times New Roman" w:cs="Times New Roman"/>
                      <w:bCs/>
                      <w:sz w:val="20"/>
                      <w:szCs w:val="20"/>
                      <w:lang w:val="en-US" w:eastAsia="uk-UA"/>
                    </w:rPr>
                    <w:t>21</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2020</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val="en-US" w:eastAsia="uk-UA"/>
                    </w:rPr>
                  </w:pPr>
                  <w:r w:rsidRPr="00EB1D28">
                    <w:rPr>
                      <w:rFonts w:ascii="Times New Roman" w:eastAsia="Times New Roman" w:hAnsi="Times New Roman" w:cs="Times New Roman"/>
                      <w:bCs/>
                      <w:sz w:val="20"/>
                      <w:szCs w:val="20"/>
                      <w:lang w:eastAsia="uk-UA"/>
                    </w:rPr>
                    <w:t>20</w:t>
                  </w:r>
                  <w:r w:rsidRPr="00EB1D28">
                    <w:rPr>
                      <w:rFonts w:ascii="Times New Roman" w:eastAsia="Times New Roman" w:hAnsi="Times New Roman" w:cs="Times New Roman"/>
                      <w:bCs/>
                      <w:sz w:val="20"/>
                      <w:szCs w:val="20"/>
                      <w:lang w:val="en-US" w:eastAsia="uk-UA"/>
                    </w:rPr>
                    <w:t>21</w:t>
                  </w:r>
                </w:p>
              </w:tc>
              <w:tc>
                <w:tcPr>
                  <w:tcW w:w="2144"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2020</w:t>
                  </w:r>
                </w:p>
              </w:tc>
            </w:tr>
            <w:tr w:rsidR="00EB1D28" w:rsidRPr="00EB1D28" w:rsidTr="00EB1D28">
              <w:tblPrEx>
                <w:tblCellMar>
                  <w:top w:w="0" w:type="dxa"/>
                  <w:bottom w:w="0" w:type="dxa"/>
                </w:tblCellMar>
              </w:tblPrEx>
              <w:trPr>
                <w:trHeight w:hRule="exact" w:val="308"/>
              </w:trPr>
              <w:tc>
                <w:tcPr>
                  <w:tcW w:w="3419"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1</w:t>
                  </w:r>
                </w:p>
              </w:tc>
              <w:tc>
                <w:tcPr>
                  <w:tcW w:w="1345"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2</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3</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4</w:t>
                  </w:r>
                </w:p>
              </w:tc>
              <w:tc>
                <w:tcPr>
                  <w:tcW w:w="2144"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5</w:t>
                  </w:r>
                </w:p>
              </w:tc>
            </w:tr>
            <w:tr w:rsidR="00EB1D28" w:rsidRPr="00EB1D28" w:rsidTr="00EB1D28">
              <w:tblPrEx>
                <w:tblCellMar>
                  <w:top w:w="0" w:type="dxa"/>
                  <w:bottom w:w="0" w:type="dxa"/>
                </w:tblCellMar>
              </w:tblPrEx>
              <w:trPr>
                <w:trHeight w:hRule="exact" w:val="519"/>
              </w:trPr>
              <w:tc>
                <w:tcPr>
                  <w:tcW w:w="3419"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bookmarkStart w:id="6" w:name="_Hlk475628121"/>
                  <w:r w:rsidRPr="00EB1D28">
                    <w:rPr>
                      <w:rFonts w:ascii="Times New Roman" w:eastAsia="Times New Roman" w:hAnsi="Times New Roman" w:cs="Times New Roman"/>
                      <w:sz w:val="20"/>
                      <w:szCs w:val="20"/>
                      <w:lang w:eastAsia="uk-UA"/>
                    </w:rPr>
                    <w:t>Торговельна дебіторська заборгованість</w:t>
                  </w:r>
                </w:p>
              </w:tc>
              <w:tc>
                <w:tcPr>
                  <w:tcW w:w="1345" w:type="dxa"/>
                  <w:shd w:val="clear" w:color="auto" w:fill="FFFFFF"/>
                </w:tcPr>
                <w:p w:rsidR="00EB1D28" w:rsidRPr="00EB1D28" w:rsidRDefault="00EB1D28" w:rsidP="00EB1D28">
                  <w:pPr>
                    <w:rPr>
                      <w:rFonts w:ascii="Times New Roman" w:eastAsia="Times New Roman" w:hAnsi="Times New Roman" w:cs="Times New Roman"/>
                      <w:sz w:val="20"/>
                      <w:szCs w:val="20"/>
                      <w:lang w:val="en-US" w:eastAsia="uk-UA"/>
                    </w:rPr>
                  </w:pPr>
                  <w:r w:rsidRPr="00EB1D28">
                    <w:rPr>
                      <w:rFonts w:ascii="Times New Roman" w:eastAsia="Times New Roman" w:hAnsi="Times New Roman" w:cs="Times New Roman"/>
                      <w:sz w:val="20"/>
                      <w:szCs w:val="20"/>
                      <w:lang w:val="en-US" w:eastAsia="uk-UA"/>
                    </w:rPr>
                    <w:t>49733</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60986</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49733</w:t>
                  </w:r>
                </w:p>
              </w:tc>
              <w:tc>
                <w:tcPr>
                  <w:tcW w:w="2144"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60986</w:t>
                  </w:r>
                </w:p>
              </w:tc>
            </w:tr>
            <w:tr w:rsidR="00EB1D28" w:rsidRPr="00EB1D28" w:rsidTr="00EB1D28">
              <w:tblPrEx>
                <w:tblCellMar>
                  <w:top w:w="0" w:type="dxa"/>
                  <w:bottom w:w="0" w:type="dxa"/>
                </w:tblCellMar>
              </w:tblPrEx>
              <w:trPr>
                <w:trHeight w:hRule="exact" w:val="537"/>
              </w:trPr>
              <w:tc>
                <w:tcPr>
                  <w:tcW w:w="3419"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Грошові кошти та їх еквіваленти</w:t>
                  </w:r>
                </w:p>
              </w:tc>
              <w:tc>
                <w:tcPr>
                  <w:tcW w:w="1345"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1454</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648</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1454</w:t>
                  </w:r>
                </w:p>
              </w:tc>
              <w:tc>
                <w:tcPr>
                  <w:tcW w:w="2144"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648</w:t>
                  </w:r>
                </w:p>
              </w:tc>
            </w:tr>
            <w:tr w:rsidR="00EB1D28" w:rsidRPr="00EB1D28" w:rsidTr="00EB1D28">
              <w:tblPrEx>
                <w:tblCellMar>
                  <w:top w:w="0" w:type="dxa"/>
                  <w:bottom w:w="0" w:type="dxa"/>
                </w:tblCellMar>
              </w:tblPrEx>
              <w:trPr>
                <w:trHeight w:hRule="exact" w:val="547"/>
              </w:trPr>
              <w:tc>
                <w:tcPr>
                  <w:tcW w:w="3419"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Торговельна кредиторська заборгованість</w:t>
                  </w:r>
                </w:p>
              </w:tc>
              <w:tc>
                <w:tcPr>
                  <w:tcW w:w="1345" w:type="dxa"/>
                  <w:shd w:val="clear" w:color="auto" w:fill="FFFFFF"/>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305461</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275306</w:t>
                  </w:r>
                </w:p>
              </w:tc>
              <w:tc>
                <w:tcPr>
                  <w:tcW w:w="1382"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305461</w:t>
                  </w:r>
                </w:p>
              </w:tc>
              <w:tc>
                <w:tcPr>
                  <w:tcW w:w="2144" w:type="dxa"/>
                  <w:shd w:val="clear" w:color="auto" w:fill="FFFFFF"/>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275306</w:t>
                  </w:r>
                </w:p>
              </w:tc>
            </w:tr>
            <w:bookmarkEnd w:id="6"/>
          </w:tbl>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b/>
                <w:bCs/>
                <w:sz w:val="20"/>
                <w:szCs w:val="20"/>
                <w:lang w:eastAsia="uk-UA"/>
              </w:rPr>
              <w:t xml:space="preserve">7. РОЗКРИТТЯ ІНФОРМАЦІЇ, ЩО ПІДТВЕРДЖУЄ СТАТТІ ПОДАНІ У ФІНАНСОВИХ ЗВІТАХ </w:t>
            </w:r>
          </w:p>
        </w:tc>
        <w:tc>
          <w:tcPr>
            <w:tcW w:w="589" w:type="dxa"/>
            <w:tcBorders>
              <w:top w:val="nil"/>
              <w:left w:val="nil"/>
              <w:bottom w:val="nil"/>
              <w:right w:val="nil"/>
            </w:tcBorders>
            <w:vAlign w:val="bottom"/>
          </w:tcPr>
          <w:p w:rsidR="00EB1D28" w:rsidRPr="00EB1D28" w:rsidRDefault="00EB1D28" w:rsidP="00EB1D28">
            <w:pPr>
              <w:rPr>
                <w:rFonts w:ascii="Times New Roman" w:eastAsia="Times New Roman" w:hAnsi="Times New Roman" w:cs="Times New Roman"/>
                <w:sz w:val="20"/>
                <w:szCs w:val="20"/>
                <w:lang w:eastAsia="uk-UA"/>
              </w:rPr>
            </w:pPr>
          </w:p>
        </w:tc>
      </w:tr>
    </w:tbl>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lastRenderedPageBreak/>
        <w:t xml:space="preserve">7.1.  ДОХІД ВІД РЕАЛІЗАЦІЇ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551"/>
        <w:gridCol w:w="3119"/>
      </w:tblGrid>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2021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2020 року</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7" w:name="_Hlk475628258"/>
            <w:r w:rsidRPr="00EB1D28">
              <w:rPr>
                <w:rFonts w:ascii="Times New Roman" w:eastAsia="Times New Roman" w:hAnsi="Times New Roman" w:cs="Times New Roman"/>
                <w:bCs/>
                <w:sz w:val="20"/>
                <w:szCs w:val="20"/>
                <w:lang w:eastAsia="uk-UA"/>
              </w:rPr>
              <w:t>Виручка від реалізації складських послуг</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77500</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57736</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Виручка від реалізації зернових</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11960</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23140</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2139</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2278</w:t>
            </w:r>
          </w:p>
        </w:tc>
      </w:tr>
      <w:tr w:rsidR="00EB1D28" w:rsidRPr="00EB1D28" w:rsidTr="00EB1D28">
        <w:trPr>
          <w:trHeight w:val="242"/>
        </w:trPr>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91599</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83154</w:t>
            </w:r>
          </w:p>
        </w:tc>
      </w:tr>
      <w:bookmarkEnd w:id="7"/>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7.2.  СОБІВАРТІСТЬ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551"/>
        <w:gridCol w:w="3119"/>
      </w:tblGrid>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8" w:name="_Hlk475628499"/>
            <w:bookmarkStart w:id="9" w:name="_Hlk3212221"/>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2021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10" w:name="_Hlk475628448"/>
            <w:bookmarkEnd w:id="8"/>
            <w:r w:rsidRPr="00EB1D28">
              <w:rPr>
                <w:rFonts w:ascii="Times New Roman" w:eastAsia="Times New Roman" w:hAnsi="Times New Roman" w:cs="Times New Roman"/>
                <w:bCs/>
                <w:sz w:val="20"/>
                <w:szCs w:val="20"/>
                <w:lang w:eastAsia="uk-UA"/>
              </w:rPr>
              <w:t>Сировина та матеріали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37070</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33101</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 xml:space="preserve">Заробітна плата та пов’язані з нею витрати </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7808</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7537</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Амортизація основних засобів</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39503</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36946</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12002</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8300</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96383</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85884</w:t>
            </w:r>
          </w:p>
        </w:tc>
      </w:tr>
      <w:bookmarkEnd w:id="9"/>
      <w:bookmarkEnd w:id="10"/>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lastRenderedPageBreak/>
        <w:t>7.3.   ЗАГАЛЬНІ ТА АДМІНІСТРАТИВНІ ВИТРАТИ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551"/>
        <w:gridCol w:w="3119"/>
      </w:tblGrid>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11" w:name="_Hlk475628545"/>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2021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2020 року</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12" w:name="_Hlk475628508"/>
            <w:bookmarkEnd w:id="11"/>
            <w:r w:rsidRPr="00EB1D28">
              <w:rPr>
                <w:rFonts w:ascii="Times New Roman" w:eastAsia="Times New Roman" w:hAnsi="Times New Roman" w:cs="Times New Roman"/>
                <w:bCs/>
                <w:sz w:val="20"/>
                <w:szCs w:val="20"/>
                <w:lang w:eastAsia="uk-UA"/>
              </w:rPr>
              <w:t>Заробітна плата та пов’язані з нею витрати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4343</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4147</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Матеріальні витрати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1697</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1428</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Інформаційні (рекламні) послуги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41</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24</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Страхування</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319</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295</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 xml:space="preserve">Зв'язок </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3</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Амортизація основних засобів</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223</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290</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Послуги банку</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131</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55</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Юридичні послуги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251</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66</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13" w:name="_Hlk445478631"/>
            <w:r w:rsidRPr="00EB1D28">
              <w:rPr>
                <w:rFonts w:ascii="Times New Roman" w:eastAsia="Times New Roman" w:hAnsi="Times New Roman" w:cs="Times New Roman"/>
                <w:bCs/>
                <w:sz w:val="20"/>
                <w:szCs w:val="20"/>
                <w:lang w:eastAsia="uk-UA"/>
              </w:rPr>
              <w:t>Бухгалтерські, консультації та інформаційно-технічні послуги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178</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302</w:t>
            </w:r>
          </w:p>
        </w:tc>
      </w:tr>
      <w:bookmarkEnd w:id="13"/>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 витрати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87</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258</w:t>
            </w:r>
          </w:p>
        </w:tc>
      </w:tr>
      <w:tr w:rsidR="00EB1D28" w:rsidRPr="00EB1D28" w:rsidTr="00EB1D28">
        <w:trPr>
          <w:trHeight w:val="128"/>
        </w:trPr>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7274</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6868</w:t>
            </w:r>
          </w:p>
        </w:tc>
      </w:tr>
      <w:bookmarkEnd w:id="12"/>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7.4.   ІНШІ ОПЕРАЦІЙНІ ДОХОДИ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551"/>
        <w:gridCol w:w="3119"/>
      </w:tblGrid>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bookmarkStart w:id="14" w:name="_Hlk475628578"/>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2021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bookmarkStart w:id="15" w:name="_Hlk475628553"/>
            <w:bookmarkEnd w:id="14"/>
            <w:r w:rsidRPr="00EB1D28">
              <w:rPr>
                <w:rFonts w:ascii="Times New Roman" w:eastAsia="Times New Roman" w:hAnsi="Times New Roman" w:cs="Times New Roman"/>
                <w:bCs/>
                <w:sz w:val="20"/>
                <w:szCs w:val="20"/>
                <w:lang w:eastAsia="uk-UA"/>
              </w:rPr>
              <w:t>Курсова різниця</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24713</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6412</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 доходи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44</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1887</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24757</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8299</w:t>
            </w:r>
          </w:p>
        </w:tc>
      </w:tr>
      <w:bookmarkEnd w:id="15"/>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7.5.   ВИТРАТ НА ЗБУТ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551"/>
        <w:gridCol w:w="3119"/>
      </w:tblGrid>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2021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Амортизація основних засобів</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1339</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1360</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Матеріальні витрати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241</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242</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1580</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1602</w:t>
            </w:r>
          </w:p>
        </w:tc>
      </w:tr>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7.6.  ІНШІ ОПЕРАЦІЙНІ ВИТРАТИ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551"/>
        <w:gridCol w:w="3119"/>
      </w:tblGrid>
      <w:tr w:rsidR="00EB1D28" w:rsidRPr="00EB1D28" w:rsidTr="00EB1D28">
        <w:trPr>
          <w:trHeight w:val="409"/>
        </w:trPr>
        <w:tc>
          <w:tcPr>
            <w:tcW w:w="4111" w:type="dxa"/>
          </w:tcPr>
          <w:p w:rsidR="00EB1D28" w:rsidRPr="00EB1D28" w:rsidRDefault="00EB1D28" w:rsidP="00EB1D28">
            <w:pPr>
              <w:rPr>
                <w:rFonts w:ascii="Times New Roman" w:eastAsia="Times New Roman" w:hAnsi="Times New Roman" w:cs="Times New Roman"/>
                <w:bCs/>
                <w:sz w:val="20"/>
                <w:szCs w:val="20"/>
                <w:lang w:eastAsia="uk-UA"/>
              </w:rPr>
            </w:pPr>
            <w:bookmarkStart w:id="16" w:name="_Hlk475628627"/>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2021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bookmarkStart w:id="17" w:name="_Hlk475628587"/>
            <w:bookmarkEnd w:id="16"/>
            <w:r w:rsidRPr="00EB1D28">
              <w:rPr>
                <w:rFonts w:ascii="Times New Roman" w:eastAsia="Times New Roman" w:hAnsi="Times New Roman" w:cs="Times New Roman"/>
                <w:bCs/>
                <w:sz w:val="20"/>
                <w:szCs w:val="20"/>
                <w:lang w:eastAsia="uk-UA"/>
              </w:rPr>
              <w:t>Курсова різниця</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103</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59153</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Штрафи, пені, неустойки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200</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439</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 витрати</w:t>
            </w:r>
          </w:p>
        </w:tc>
        <w:tc>
          <w:tcPr>
            <w:tcW w:w="255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16502</w:t>
            </w:r>
          </w:p>
        </w:tc>
        <w:tc>
          <w:tcPr>
            <w:tcW w:w="3119"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7782</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p>
        </w:tc>
        <w:tc>
          <w:tcPr>
            <w:tcW w:w="2551" w:type="dxa"/>
          </w:tcPr>
          <w:p w:rsidR="00EB1D28" w:rsidRPr="00EB1D28" w:rsidRDefault="00EB1D28" w:rsidP="00EB1D28">
            <w:pPr>
              <w:rPr>
                <w:rFonts w:ascii="Times New Roman" w:eastAsia="Times New Roman" w:hAnsi="Times New Roman" w:cs="Times New Roman"/>
                <w:sz w:val="20"/>
                <w:szCs w:val="20"/>
                <w:lang w:eastAsia="uk-UA"/>
              </w:rPr>
            </w:pPr>
          </w:p>
        </w:tc>
        <w:tc>
          <w:tcPr>
            <w:tcW w:w="3119" w:type="dxa"/>
          </w:tcPr>
          <w:p w:rsidR="00EB1D28" w:rsidRPr="00EB1D28" w:rsidRDefault="00EB1D28" w:rsidP="00EB1D28">
            <w:pPr>
              <w:rPr>
                <w:rFonts w:ascii="Times New Roman" w:eastAsia="Times New Roman" w:hAnsi="Times New Roman" w:cs="Times New Roman"/>
                <w:sz w:val="20"/>
                <w:szCs w:val="20"/>
                <w:lang w:val="ru-RU" w:eastAsia="uk-UA"/>
              </w:rPr>
            </w:pP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16805</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67374</w:t>
            </w:r>
          </w:p>
        </w:tc>
      </w:tr>
      <w:bookmarkEnd w:id="17"/>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bookmarkStart w:id="18" w:name="OLE_LINK30"/>
      <w:bookmarkStart w:id="19" w:name="OLE_LINK31"/>
      <w:r w:rsidRPr="00EB1D28">
        <w:rPr>
          <w:rFonts w:ascii="Times New Roman" w:eastAsia="Times New Roman" w:hAnsi="Times New Roman" w:cs="Times New Roman"/>
          <w:b/>
          <w:sz w:val="20"/>
          <w:szCs w:val="20"/>
          <w:lang w:eastAsia="uk-UA"/>
        </w:rPr>
        <w:t xml:space="preserve">   7.7.  ФІНАНСОВІ ВИТРАТИ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551"/>
        <w:gridCol w:w="3119"/>
      </w:tblGrid>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2021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r>
      <w:tr w:rsidR="00EB1D28" w:rsidRPr="00EB1D28" w:rsidTr="00EB1D28">
        <w:trPr>
          <w:trHeight w:val="49"/>
        </w:trPr>
        <w:tc>
          <w:tcPr>
            <w:tcW w:w="4111" w:type="dxa"/>
          </w:tcPr>
          <w:p w:rsidR="00EB1D28" w:rsidRPr="00EB1D28" w:rsidRDefault="00EB1D28" w:rsidP="00EB1D28">
            <w:pPr>
              <w:rPr>
                <w:rFonts w:ascii="Times New Roman" w:eastAsia="Times New Roman" w:hAnsi="Times New Roman" w:cs="Times New Roman"/>
                <w:bCs/>
                <w:sz w:val="20"/>
                <w:szCs w:val="20"/>
                <w:lang w:eastAsia="uk-UA"/>
              </w:rPr>
            </w:pPr>
            <w:bookmarkStart w:id="20" w:name="_Hlk475628698"/>
            <w:r w:rsidRPr="00EB1D28">
              <w:rPr>
                <w:rFonts w:ascii="Times New Roman" w:eastAsia="Times New Roman" w:hAnsi="Times New Roman" w:cs="Times New Roman"/>
                <w:bCs/>
                <w:sz w:val="20"/>
                <w:szCs w:val="20"/>
                <w:lang w:eastAsia="uk-UA"/>
              </w:rPr>
              <w:t xml:space="preserve">Відсотки </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12185</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13494</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12185</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13494</w:t>
            </w:r>
          </w:p>
        </w:tc>
      </w:tr>
      <w:bookmarkEnd w:id="20"/>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7.8.  ІНШІ ВИТРАТИ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551"/>
        <w:gridCol w:w="3119"/>
      </w:tblGrid>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2021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Списання необоротних активів</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50</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456</w:t>
            </w:r>
          </w:p>
        </w:tc>
      </w:tr>
      <w:tr w:rsidR="00EB1D28" w:rsidRPr="00EB1D28" w:rsidTr="00EB1D28">
        <w:tc>
          <w:tcPr>
            <w:tcW w:w="411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50</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456</w:t>
            </w:r>
          </w:p>
        </w:tc>
      </w:tr>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w:t>
      </w:r>
      <w:bookmarkEnd w:id="18"/>
      <w:bookmarkEnd w:id="19"/>
      <w:r w:rsidRPr="00EB1D28">
        <w:rPr>
          <w:rFonts w:ascii="Times New Roman" w:eastAsia="Times New Roman" w:hAnsi="Times New Roman" w:cs="Times New Roman"/>
          <w:b/>
          <w:sz w:val="20"/>
          <w:szCs w:val="20"/>
          <w:lang w:eastAsia="uk-UA"/>
        </w:rPr>
        <w:t xml:space="preserve"> 7.9.   НЕМАТЕРІАЛЬНІ АКТИВИ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      </w:t>
      </w:r>
      <w:bookmarkStart w:id="21" w:name="_Hlk106991125"/>
      <w:r w:rsidRPr="00EB1D28">
        <w:rPr>
          <w:rFonts w:ascii="Times New Roman" w:eastAsia="Times New Roman" w:hAnsi="Times New Roman" w:cs="Times New Roman"/>
          <w:sz w:val="20"/>
          <w:szCs w:val="20"/>
          <w:lang w:eastAsia="uk-UA"/>
        </w:rPr>
        <w:t>Зміни що відбувались за період 2020 року:</w:t>
      </w:r>
    </w:p>
    <w:p w:rsidR="00EB1D28" w:rsidRPr="00EB1D28" w:rsidRDefault="00EB1D28" w:rsidP="00EB1D28">
      <w:pPr>
        <w:rPr>
          <w:rFonts w:ascii="Times New Roman" w:eastAsia="Times New Roman" w:hAnsi="Times New Roman" w:cs="Times New Roman"/>
          <w:sz w:val="20"/>
          <w:szCs w:val="20"/>
          <w:lang w:eastAsia="uk-UA"/>
        </w:rPr>
      </w:pPr>
    </w:p>
    <w:tbl>
      <w:tblPr>
        <w:tblpPr w:leftFromText="180" w:rightFromText="180" w:vertAnchor="text" w:tblpX="250"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528"/>
        <w:gridCol w:w="1418"/>
      </w:tblGrid>
      <w:tr w:rsidR="00EB1D28" w:rsidRPr="00EB1D28" w:rsidTr="00EB1D28">
        <w:tc>
          <w:tcPr>
            <w:tcW w:w="2835"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eastAsia="uk-UA"/>
              </w:rPr>
              <w:t>А</w:t>
            </w:r>
            <w:r w:rsidRPr="00EB1D28">
              <w:rPr>
                <w:rFonts w:ascii="Times New Roman" w:eastAsia="Times New Roman" w:hAnsi="Times New Roman" w:cs="Times New Roman"/>
                <w:sz w:val="20"/>
                <w:szCs w:val="20"/>
                <w:lang w:val="ru-RU" w:eastAsia="uk-UA"/>
              </w:rPr>
              <w:t>вторське право та суміжні з ним права</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Разом</w:t>
            </w:r>
          </w:p>
        </w:tc>
      </w:tr>
      <w:tr w:rsidR="00EB1D28" w:rsidRPr="00EB1D28" w:rsidTr="00EB1D28">
        <w:tc>
          <w:tcPr>
            <w:tcW w:w="2835"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6946" w:type="dxa"/>
            <w:gridSpan w:val="2"/>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Первісна вартість:</w:t>
            </w:r>
          </w:p>
        </w:tc>
      </w:tr>
      <w:tr w:rsidR="00EB1D28" w:rsidRPr="00EB1D28" w:rsidTr="00EB1D28">
        <w:tc>
          <w:tcPr>
            <w:tcW w:w="2835"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2019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29</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29</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Надходження</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29</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29</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p>
        </w:tc>
        <w:tc>
          <w:tcPr>
            <w:tcW w:w="6946" w:type="dxa"/>
            <w:gridSpan w:val="2"/>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Накопичена амортизація:</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2019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14</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14</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Нарахування амортизації</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p>
        </w:tc>
        <w:tc>
          <w:tcPr>
            <w:tcW w:w="6946" w:type="dxa"/>
            <w:gridSpan w:val="2"/>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Залишкова вартість:</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2019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15</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15</w:t>
            </w:r>
          </w:p>
          <w:p w:rsidR="00EB1D28" w:rsidRPr="00EB1D28" w:rsidRDefault="00EB1D28" w:rsidP="00EB1D28">
            <w:pPr>
              <w:rPr>
                <w:rFonts w:ascii="Times New Roman" w:eastAsia="Times New Roman" w:hAnsi="Times New Roman" w:cs="Times New Roman"/>
                <w:bCs/>
                <w:sz w:val="20"/>
                <w:szCs w:val="20"/>
                <w:lang w:eastAsia="uk-UA"/>
              </w:rPr>
            </w:pP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w:t>
            </w:r>
          </w:p>
          <w:p w:rsidR="00EB1D28" w:rsidRPr="00EB1D28" w:rsidRDefault="00EB1D28" w:rsidP="00EB1D28">
            <w:pPr>
              <w:rPr>
                <w:rFonts w:ascii="Times New Roman" w:eastAsia="Times New Roman" w:hAnsi="Times New Roman" w:cs="Times New Roman"/>
                <w:bCs/>
                <w:sz w:val="20"/>
                <w:szCs w:val="20"/>
                <w:lang w:eastAsia="uk-UA"/>
              </w:rPr>
            </w:pPr>
          </w:p>
        </w:tc>
      </w:tr>
      <w:bookmarkEnd w:id="21"/>
    </w:tbl>
    <w:p w:rsidR="00EB1D28" w:rsidRDefault="00EB1D28" w:rsidP="00EB1D28">
      <w:pPr>
        <w:rPr>
          <w:rFonts w:ascii="Times New Roman" w:eastAsia="Times New Roman" w:hAnsi="Times New Roman" w:cs="Times New Roman"/>
          <w:b/>
          <w:sz w:val="20"/>
          <w:szCs w:val="20"/>
          <w:lang w:eastAsia="uk-UA"/>
        </w:rPr>
      </w:pPr>
    </w:p>
    <w:p w:rsidR="00370F5F" w:rsidRPr="00EB1D28" w:rsidRDefault="00370F5F"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  Зміни що відбувались за період 2021 року:</w:t>
      </w:r>
    </w:p>
    <w:p w:rsidR="00EB1D28" w:rsidRPr="00EB1D28" w:rsidRDefault="00EB1D28" w:rsidP="00EB1D28">
      <w:pPr>
        <w:rPr>
          <w:rFonts w:ascii="Times New Roman" w:eastAsia="Times New Roman" w:hAnsi="Times New Roman" w:cs="Times New Roman"/>
          <w:sz w:val="20"/>
          <w:szCs w:val="20"/>
          <w:lang w:eastAsia="uk-UA"/>
        </w:rPr>
      </w:pPr>
    </w:p>
    <w:tbl>
      <w:tblPr>
        <w:tblpPr w:leftFromText="180" w:rightFromText="180" w:vertAnchor="text" w:tblpX="250"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528"/>
        <w:gridCol w:w="1418"/>
      </w:tblGrid>
      <w:tr w:rsidR="00EB1D28" w:rsidRPr="00EB1D28" w:rsidTr="00EB1D28">
        <w:tc>
          <w:tcPr>
            <w:tcW w:w="2835"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eastAsia="uk-UA"/>
              </w:rPr>
              <w:t>А</w:t>
            </w:r>
            <w:r w:rsidRPr="00EB1D28">
              <w:rPr>
                <w:rFonts w:ascii="Times New Roman" w:eastAsia="Times New Roman" w:hAnsi="Times New Roman" w:cs="Times New Roman"/>
                <w:sz w:val="20"/>
                <w:szCs w:val="20"/>
                <w:lang w:val="ru-RU" w:eastAsia="uk-UA"/>
              </w:rPr>
              <w:t>вторське право та суміжні з ним права</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Разом</w:t>
            </w:r>
          </w:p>
        </w:tc>
      </w:tr>
      <w:tr w:rsidR="00EB1D28" w:rsidRPr="00EB1D28" w:rsidTr="00EB1D28">
        <w:tc>
          <w:tcPr>
            <w:tcW w:w="2835"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6946" w:type="dxa"/>
            <w:gridSpan w:val="2"/>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Первісна вартість:</w:t>
            </w:r>
          </w:p>
        </w:tc>
      </w:tr>
      <w:tr w:rsidR="00EB1D28" w:rsidRPr="00EB1D28" w:rsidTr="00EB1D28">
        <w:tc>
          <w:tcPr>
            <w:tcW w:w="2835"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29</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29</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Надходження</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2021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41</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41</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p>
        </w:tc>
        <w:tc>
          <w:tcPr>
            <w:tcW w:w="6946" w:type="dxa"/>
            <w:gridSpan w:val="2"/>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Накопичена амортизація:</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Нарахування амортизації</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2021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33</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33</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p>
        </w:tc>
        <w:tc>
          <w:tcPr>
            <w:tcW w:w="6946" w:type="dxa"/>
            <w:gridSpan w:val="2"/>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Залишкова вартість:</w:t>
            </w: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w:t>
            </w:r>
          </w:p>
          <w:p w:rsidR="00EB1D28" w:rsidRPr="00EB1D28" w:rsidRDefault="00EB1D28" w:rsidP="00EB1D28">
            <w:pPr>
              <w:rPr>
                <w:rFonts w:ascii="Times New Roman" w:eastAsia="Times New Roman" w:hAnsi="Times New Roman" w:cs="Times New Roman"/>
                <w:bCs/>
                <w:sz w:val="20"/>
                <w:szCs w:val="20"/>
                <w:lang w:eastAsia="uk-UA"/>
              </w:rPr>
            </w:pPr>
          </w:p>
        </w:tc>
      </w:tr>
      <w:tr w:rsidR="00EB1D28" w:rsidRPr="00EB1D28" w:rsidTr="00EB1D28">
        <w:tc>
          <w:tcPr>
            <w:tcW w:w="2835"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2021 року</w:t>
            </w:r>
          </w:p>
        </w:tc>
        <w:tc>
          <w:tcPr>
            <w:tcW w:w="552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w:t>
            </w:r>
          </w:p>
        </w:tc>
        <w:tc>
          <w:tcPr>
            <w:tcW w:w="141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w:t>
            </w:r>
          </w:p>
        </w:tc>
      </w:tr>
    </w:tbl>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w:t>
      </w: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7.10.   ОСНОВНІ ЗАСОБИ</w:t>
      </w:r>
      <w:r w:rsidRPr="00EB1D28">
        <w:rPr>
          <w:rFonts w:ascii="Times New Roman" w:eastAsia="Times New Roman" w:hAnsi="Times New Roman" w:cs="Times New Roman"/>
          <w:b/>
          <w:sz w:val="20"/>
          <w:szCs w:val="20"/>
          <w:lang w:eastAsia="uk-UA"/>
        </w:rPr>
        <w:tab/>
      </w:r>
      <w:bookmarkStart w:id="22" w:name="OLE_LINK111"/>
      <w:bookmarkStart w:id="23" w:name="OLE_LINK112"/>
    </w:p>
    <w:bookmarkEnd w:id="22"/>
    <w:bookmarkEnd w:id="23"/>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sz w:val="20"/>
          <w:szCs w:val="20"/>
          <w:lang w:eastAsia="uk-UA"/>
        </w:rPr>
        <w:t xml:space="preserve">     Зміни що відбувались у групах основних засобів за період 2020 року:</w:t>
      </w:r>
    </w:p>
    <w:tbl>
      <w:tblPr>
        <w:tblpPr w:leftFromText="180" w:rightFromText="180" w:vertAnchor="text" w:tblpX="182" w:tblpY="1"/>
        <w:tblOverlap w:val="neve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8"/>
        <w:gridCol w:w="1276"/>
        <w:gridCol w:w="1276"/>
        <w:gridCol w:w="1134"/>
        <w:gridCol w:w="1134"/>
        <w:gridCol w:w="1417"/>
        <w:gridCol w:w="1134"/>
      </w:tblGrid>
      <w:tr w:rsidR="00EB1D28" w:rsidRPr="00EB1D28" w:rsidTr="00EB1D28">
        <w:tc>
          <w:tcPr>
            <w:tcW w:w="2478"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Незавершені капітальні інвестиції</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Будівлі та споруди</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Машини та обладнання</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Транспортні засоби</w:t>
            </w:r>
          </w:p>
        </w:tc>
        <w:tc>
          <w:tcPr>
            <w:tcW w:w="141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Інструменти, прилади та інші основні засоби</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Разом</w:t>
            </w:r>
          </w:p>
        </w:tc>
      </w:tr>
      <w:tr w:rsidR="00EB1D28" w:rsidRPr="00EB1D28" w:rsidTr="00EB1D28">
        <w:tc>
          <w:tcPr>
            <w:tcW w:w="2478" w:type="dxa"/>
            <w:tcBorders>
              <w:top w:val="single" w:sz="4" w:space="0" w:color="auto"/>
              <w:right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1276" w:type="dxa"/>
            <w:tcBorders>
              <w:top w:val="single" w:sz="4" w:space="0" w:color="auto"/>
              <w:left w:val="single" w:sz="4" w:space="0" w:color="auto"/>
              <w:bottom w:val="single" w:sz="4" w:space="0" w:color="auto"/>
              <w:right w:val="nil"/>
            </w:tcBorders>
          </w:tcPr>
          <w:p w:rsidR="00EB1D28" w:rsidRPr="00EB1D28" w:rsidRDefault="00EB1D28" w:rsidP="00EB1D28">
            <w:pPr>
              <w:rPr>
                <w:rFonts w:ascii="Times New Roman" w:eastAsia="Times New Roman" w:hAnsi="Times New Roman" w:cs="Times New Roman"/>
                <w:bCs/>
                <w:i/>
                <w:sz w:val="20"/>
                <w:szCs w:val="20"/>
                <w:lang w:eastAsia="uk-UA"/>
              </w:rPr>
            </w:pPr>
          </w:p>
        </w:tc>
        <w:tc>
          <w:tcPr>
            <w:tcW w:w="6095" w:type="dxa"/>
            <w:gridSpan w:val="5"/>
            <w:tcBorders>
              <w:top w:val="single" w:sz="4" w:space="0" w:color="auto"/>
              <w:left w:val="nil"/>
              <w:bottom w:val="single" w:sz="4" w:space="0" w:color="auto"/>
              <w:right w:val="single" w:sz="4" w:space="0" w:color="auto"/>
            </w:tcBorders>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Первісна вартість:</w:t>
            </w:r>
          </w:p>
        </w:tc>
      </w:tr>
      <w:tr w:rsidR="00EB1D28" w:rsidRPr="00EB1D28" w:rsidTr="00EB1D28">
        <w:tc>
          <w:tcPr>
            <w:tcW w:w="2478"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2019 року</w:t>
            </w:r>
          </w:p>
        </w:tc>
        <w:tc>
          <w:tcPr>
            <w:tcW w:w="1276"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200477</w:t>
            </w:r>
          </w:p>
        </w:tc>
        <w:tc>
          <w:tcPr>
            <w:tcW w:w="1276"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92334</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89465</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12652</w:t>
            </w:r>
          </w:p>
        </w:tc>
        <w:tc>
          <w:tcPr>
            <w:tcW w:w="1417"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935</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395863</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Надходження</w:t>
            </w:r>
          </w:p>
        </w:tc>
        <w:tc>
          <w:tcPr>
            <w:tcW w:w="127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126819</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47861</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529</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175209</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127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156757</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400</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157157</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 зміни</w:t>
            </w:r>
          </w:p>
        </w:tc>
        <w:tc>
          <w:tcPr>
            <w:tcW w:w="1276" w:type="dxa"/>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 xml:space="preserve">         -</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43720</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218753</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137326</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12652</w:t>
            </w:r>
          </w:p>
        </w:tc>
        <w:tc>
          <w:tcPr>
            <w:tcW w:w="141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1464</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413915</w:t>
            </w:r>
          </w:p>
        </w:tc>
      </w:tr>
      <w:tr w:rsidR="00EB1D28" w:rsidRPr="00EB1D28" w:rsidTr="00EB1D28">
        <w:tc>
          <w:tcPr>
            <w:tcW w:w="2478" w:type="dxa"/>
            <w:tcBorders>
              <w:right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1276" w:type="dxa"/>
            <w:tcBorders>
              <w:top w:val="single" w:sz="4" w:space="0" w:color="auto"/>
              <w:left w:val="single" w:sz="4" w:space="0" w:color="auto"/>
              <w:bottom w:val="single" w:sz="4" w:space="0" w:color="auto"/>
              <w:right w:val="nil"/>
            </w:tcBorders>
          </w:tcPr>
          <w:p w:rsidR="00EB1D28" w:rsidRPr="00EB1D28" w:rsidRDefault="00EB1D28" w:rsidP="00EB1D28">
            <w:pPr>
              <w:rPr>
                <w:rFonts w:ascii="Times New Roman" w:eastAsia="Times New Roman" w:hAnsi="Times New Roman" w:cs="Times New Roman"/>
                <w:bCs/>
                <w:i/>
                <w:sz w:val="20"/>
                <w:szCs w:val="20"/>
                <w:lang w:eastAsia="uk-UA"/>
              </w:rPr>
            </w:pPr>
          </w:p>
        </w:tc>
        <w:tc>
          <w:tcPr>
            <w:tcW w:w="6095" w:type="dxa"/>
            <w:gridSpan w:val="5"/>
            <w:tcBorders>
              <w:top w:val="single" w:sz="4" w:space="0" w:color="auto"/>
              <w:left w:val="nil"/>
              <w:bottom w:val="single" w:sz="4" w:space="0" w:color="auto"/>
              <w:right w:val="single" w:sz="4" w:space="0" w:color="auto"/>
            </w:tcBorders>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Накопичена амортизація:</w:t>
            </w:r>
          </w:p>
        </w:tc>
      </w:tr>
      <w:tr w:rsidR="00EB1D28" w:rsidRPr="00EB1D28" w:rsidTr="00EB1D28">
        <w:trPr>
          <w:trHeight w:val="441"/>
        </w:trPr>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2019 року</w:t>
            </w:r>
          </w:p>
        </w:tc>
        <w:tc>
          <w:tcPr>
            <w:tcW w:w="1276"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7613</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8029</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4773</w:t>
            </w:r>
          </w:p>
        </w:tc>
        <w:tc>
          <w:tcPr>
            <w:tcW w:w="1417"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558</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20973</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Нарахування амортизації</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9855</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25718</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2510</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444</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38527</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20</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20</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 зміни</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2019 року</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17450</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33747</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7283</w:t>
            </w:r>
          </w:p>
        </w:tc>
        <w:tc>
          <w:tcPr>
            <w:tcW w:w="141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1002</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59482</w:t>
            </w:r>
          </w:p>
        </w:tc>
      </w:tr>
      <w:tr w:rsidR="00EB1D28" w:rsidRPr="00EB1D28" w:rsidTr="00EB1D28">
        <w:tc>
          <w:tcPr>
            <w:tcW w:w="2478" w:type="dxa"/>
            <w:tcBorders>
              <w:right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1276" w:type="dxa"/>
            <w:tcBorders>
              <w:top w:val="single" w:sz="4" w:space="0" w:color="auto"/>
              <w:left w:val="single" w:sz="4" w:space="0" w:color="auto"/>
              <w:bottom w:val="single" w:sz="4" w:space="0" w:color="auto"/>
              <w:right w:val="nil"/>
            </w:tcBorders>
          </w:tcPr>
          <w:p w:rsidR="00EB1D28" w:rsidRPr="00EB1D28" w:rsidRDefault="00EB1D28" w:rsidP="00EB1D28">
            <w:pPr>
              <w:rPr>
                <w:rFonts w:ascii="Times New Roman" w:eastAsia="Times New Roman" w:hAnsi="Times New Roman" w:cs="Times New Roman"/>
                <w:bCs/>
                <w:i/>
                <w:sz w:val="20"/>
                <w:szCs w:val="20"/>
                <w:lang w:eastAsia="uk-UA"/>
              </w:rPr>
            </w:pPr>
          </w:p>
        </w:tc>
        <w:tc>
          <w:tcPr>
            <w:tcW w:w="6095" w:type="dxa"/>
            <w:gridSpan w:val="5"/>
            <w:tcBorders>
              <w:top w:val="single" w:sz="4" w:space="0" w:color="auto"/>
              <w:left w:val="nil"/>
              <w:bottom w:val="single" w:sz="4" w:space="0" w:color="auto"/>
              <w:right w:val="single" w:sz="4" w:space="0" w:color="auto"/>
            </w:tcBorders>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Залишкова вартість:</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lastRenderedPageBreak/>
              <w:t>На 31 грудня 2019</w:t>
            </w:r>
            <w:r w:rsidRPr="00EB1D28">
              <w:rPr>
                <w:rFonts w:ascii="Times New Roman" w:eastAsia="Times New Roman" w:hAnsi="Times New Roman" w:cs="Times New Roman"/>
                <w:bCs/>
                <w:sz w:val="20"/>
                <w:szCs w:val="20"/>
                <w:lang w:val="en-US" w:eastAsia="uk-UA"/>
              </w:rPr>
              <w:t xml:space="preserve"> </w:t>
            </w:r>
            <w:r w:rsidRPr="00EB1D28">
              <w:rPr>
                <w:rFonts w:ascii="Times New Roman" w:eastAsia="Times New Roman" w:hAnsi="Times New Roman" w:cs="Times New Roman"/>
                <w:bCs/>
                <w:sz w:val="20"/>
                <w:szCs w:val="20"/>
                <w:lang w:eastAsia="uk-UA"/>
              </w:rPr>
              <w:t>року</w:t>
            </w:r>
          </w:p>
        </w:tc>
        <w:tc>
          <w:tcPr>
            <w:tcW w:w="1276"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200477</w:t>
            </w:r>
          </w:p>
        </w:tc>
        <w:tc>
          <w:tcPr>
            <w:tcW w:w="1276"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84721</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81436</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7879</w:t>
            </w:r>
          </w:p>
        </w:tc>
        <w:tc>
          <w:tcPr>
            <w:tcW w:w="1417"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377</w:t>
            </w:r>
          </w:p>
        </w:tc>
        <w:tc>
          <w:tcPr>
            <w:tcW w:w="1134"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374890</w:t>
            </w:r>
          </w:p>
        </w:tc>
      </w:tr>
      <w:tr w:rsidR="00EB1D28" w:rsidRPr="00EB1D28" w:rsidTr="00EB1D28">
        <w:tc>
          <w:tcPr>
            <w:tcW w:w="2478"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43720</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201303</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103579</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5369</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462</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354433</w:t>
            </w:r>
          </w:p>
        </w:tc>
      </w:tr>
    </w:tbl>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 Зміни що відбувались у групах основних засобів за період 2021 року:</w:t>
      </w:r>
    </w:p>
    <w:p w:rsidR="00EB1D28" w:rsidRPr="00EB1D28" w:rsidRDefault="00EB1D28" w:rsidP="00EB1D28">
      <w:pPr>
        <w:rPr>
          <w:rFonts w:ascii="Times New Roman" w:eastAsia="Times New Roman" w:hAnsi="Times New Roman" w:cs="Times New Roman"/>
          <w:b/>
          <w:sz w:val="20"/>
          <w:szCs w:val="20"/>
          <w:lang w:eastAsia="uk-UA"/>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6"/>
        <w:gridCol w:w="1276"/>
        <w:gridCol w:w="1134"/>
        <w:gridCol w:w="1134"/>
        <w:gridCol w:w="1417"/>
        <w:gridCol w:w="1134"/>
      </w:tblGrid>
      <w:tr w:rsidR="00EB1D28" w:rsidRPr="00EB1D28" w:rsidTr="00EB1D28">
        <w:tc>
          <w:tcPr>
            <w:tcW w:w="2552"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Незавершені капітальні інвестиції</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Будівлі та споруди</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Машини та обладнання</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Транспортні засоби</w:t>
            </w:r>
          </w:p>
        </w:tc>
        <w:tc>
          <w:tcPr>
            <w:tcW w:w="141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Інструменти, прилади та інші основні засоби</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Разом</w:t>
            </w:r>
          </w:p>
        </w:tc>
      </w:tr>
      <w:tr w:rsidR="00EB1D28" w:rsidRPr="00EB1D28" w:rsidTr="00EB1D28">
        <w:tc>
          <w:tcPr>
            <w:tcW w:w="2552" w:type="dxa"/>
            <w:tcBorders>
              <w:top w:val="single" w:sz="4" w:space="0" w:color="auto"/>
              <w:right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1276" w:type="dxa"/>
            <w:tcBorders>
              <w:top w:val="single" w:sz="4" w:space="0" w:color="auto"/>
              <w:left w:val="single" w:sz="4" w:space="0" w:color="auto"/>
              <w:bottom w:val="single" w:sz="4" w:space="0" w:color="auto"/>
              <w:right w:val="nil"/>
            </w:tcBorders>
          </w:tcPr>
          <w:p w:rsidR="00EB1D28" w:rsidRPr="00EB1D28" w:rsidRDefault="00EB1D28" w:rsidP="00EB1D28">
            <w:pPr>
              <w:rPr>
                <w:rFonts w:ascii="Times New Roman" w:eastAsia="Times New Roman" w:hAnsi="Times New Roman" w:cs="Times New Roman"/>
                <w:bCs/>
                <w:i/>
                <w:sz w:val="20"/>
                <w:szCs w:val="20"/>
                <w:lang w:eastAsia="uk-UA"/>
              </w:rPr>
            </w:pPr>
          </w:p>
        </w:tc>
        <w:tc>
          <w:tcPr>
            <w:tcW w:w="6095" w:type="dxa"/>
            <w:gridSpan w:val="5"/>
            <w:tcBorders>
              <w:top w:val="single" w:sz="4" w:space="0" w:color="auto"/>
              <w:left w:val="nil"/>
              <w:bottom w:val="single" w:sz="4" w:space="0" w:color="auto"/>
              <w:right w:val="single" w:sz="4" w:space="0" w:color="auto"/>
            </w:tcBorders>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Первісна вартість:</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43720</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218753</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137326</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12652</w:t>
            </w:r>
          </w:p>
        </w:tc>
        <w:tc>
          <w:tcPr>
            <w:tcW w:w="141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1464</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413915</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Надходження</w:t>
            </w:r>
          </w:p>
        </w:tc>
        <w:tc>
          <w:tcPr>
            <w:tcW w:w="127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604</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88</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214</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906</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1276"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380</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380</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 зміни</w:t>
            </w:r>
          </w:p>
        </w:tc>
        <w:tc>
          <w:tcPr>
            <w:tcW w:w="1276" w:type="dxa"/>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bCs/>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-273</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 xml:space="preserve">         -</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-273</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2021 року</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43944</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218480</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137414</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12652</w:t>
            </w:r>
          </w:p>
        </w:tc>
        <w:tc>
          <w:tcPr>
            <w:tcW w:w="141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1678</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414168</w:t>
            </w:r>
          </w:p>
        </w:tc>
      </w:tr>
      <w:tr w:rsidR="00EB1D28" w:rsidRPr="00EB1D28" w:rsidTr="00EB1D28">
        <w:tc>
          <w:tcPr>
            <w:tcW w:w="2552" w:type="dxa"/>
            <w:tcBorders>
              <w:right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1276" w:type="dxa"/>
            <w:tcBorders>
              <w:top w:val="single" w:sz="4" w:space="0" w:color="auto"/>
              <w:left w:val="single" w:sz="4" w:space="0" w:color="auto"/>
              <w:bottom w:val="single" w:sz="4" w:space="0" w:color="auto"/>
              <w:right w:val="nil"/>
            </w:tcBorders>
          </w:tcPr>
          <w:p w:rsidR="00EB1D28" w:rsidRPr="00EB1D28" w:rsidRDefault="00EB1D28" w:rsidP="00EB1D28">
            <w:pPr>
              <w:rPr>
                <w:rFonts w:ascii="Times New Roman" w:eastAsia="Times New Roman" w:hAnsi="Times New Roman" w:cs="Times New Roman"/>
                <w:bCs/>
                <w:i/>
                <w:sz w:val="20"/>
                <w:szCs w:val="20"/>
                <w:lang w:eastAsia="uk-UA"/>
              </w:rPr>
            </w:pPr>
          </w:p>
        </w:tc>
        <w:tc>
          <w:tcPr>
            <w:tcW w:w="6095" w:type="dxa"/>
            <w:gridSpan w:val="5"/>
            <w:tcBorders>
              <w:top w:val="single" w:sz="4" w:space="0" w:color="auto"/>
              <w:left w:val="nil"/>
              <w:bottom w:val="single" w:sz="4" w:space="0" w:color="auto"/>
              <w:right w:val="single" w:sz="4" w:space="0" w:color="auto"/>
            </w:tcBorders>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Накопичена амортизація:</w:t>
            </w:r>
          </w:p>
        </w:tc>
      </w:tr>
      <w:tr w:rsidR="00EB1D28" w:rsidRPr="00EB1D28" w:rsidTr="00EB1D28">
        <w:trPr>
          <w:trHeight w:val="441"/>
        </w:trPr>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1276"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17450</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33747</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7283</w:t>
            </w:r>
          </w:p>
        </w:tc>
        <w:tc>
          <w:tcPr>
            <w:tcW w:w="141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1002</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59482</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Нарахування амортизації</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11134</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27147</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2510</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263</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41054</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Інші зміни</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-231</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-231</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2021 року</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c>
          <w:tcPr>
            <w:tcW w:w="1276"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28353</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60894</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9793</w:t>
            </w:r>
          </w:p>
        </w:tc>
        <w:tc>
          <w:tcPr>
            <w:tcW w:w="141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1265</w:t>
            </w:r>
          </w:p>
        </w:tc>
        <w:tc>
          <w:tcPr>
            <w:tcW w:w="1134"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100305</w:t>
            </w:r>
          </w:p>
        </w:tc>
      </w:tr>
      <w:tr w:rsidR="00EB1D28" w:rsidRPr="00EB1D28" w:rsidTr="00EB1D28">
        <w:tc>
          <w:tcPr>
            <w:tcW w:w="2552" w:type="dxa"/>
            <w:tcBorders>
              <w:right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p>
        </w:tc>
        <w:tc>
          <w:tcPr>
            <w:tcW w:w="1276" w:type="dxa"/>
            <w:tcBorders>
              <w:top w:val="single" w:sz="4" w:space="0" w:color="auto"/>
              <w:left w:val="single" w:sz="4" w:space="0" w:color="auto"/>
              <w:bottom w:val="single" w:sz="4" w:space="0" w:color="auto"/>
              <w:right w:val="nil"/>
            </w:tcBorders>
          </w:tcPr>
          <w:p w:rsidR="00EB1D28" w:rsidRPr="00EB1D28" w:rsidRDefault="00EB1D28" w:rsidP="00EB1D28">
            <w:pPr>
              <w:rPr>
                <w:rFonts w:ascii="Times New Roman" w:eastAsia="Times New Roman" w:hAnsi="Times New Roman" w:cs="Times New Roman"/>
                <w:bCs/>
                <w:i/>
                <w:sz w:val="20"/>
                <w:szCs w:val="20"/>
                <w:lang w:eastAsia="uk-UA"/>
              </w:rPr>
            </w:pPr>
          </w:p>
        </w:tc>
        <w:tc>
          <w:tcPr>
            <w:tcW w:w="6095" w:type="dxa"/>
            <w:gridSpan w:val="5"/>
            <w:tcBorders>
              <w:top w:val="single" w:sz="4" w:space="0" w:color="auto"/>
              <w:left w:val="nil"/>
              <w:bottom w:val="single" w:sz="4" w:space="0" w:color="auto"/>
              <w:right w:val="single" w:sz="4" w:space="0" w:color="auto"/>
            </w:tcBorders>
          </w:tcPr>
          <w:p w:rsidR="00EB1D28" w:rsidRPr="00EB1D28" w:rsidRDefault="00EB1D28" w:rsidP="00EB1D28">
            <w:pPr>
              <w:rPr>
                <w:rFonts w:ascii="Times New Roman" w:eastAsia="Times New Roman" w:hAnsi="Times New Roman" w:cs="Times New Roman"/>
                <w:bCs/>
                <w:i/>
                <w:sz w:val="20"/>
                <w:szCs w:val="20"/>
                <w:lang w:eastAsia="uk-UA"/>
              </w:rPr>
            </w:pPr>
            <w:r w:rsidRPr="00EB1D28">
              <w:rPr>
                <w:rFonts w:ascii="Times New Roman" w:eastAsia="Times New Roman" w:hAnsi="Times New Roman" w:cs="Times New Roman"/>
                <w:bCs/>
                <w:i/>
                <w:sz w:val="20"/>
                <w:szCs w:val="20"/>
                <w:lang w:eastAsia="uk-UA"/>
              </w:rPr>
              <w:t>Залишкова вартість:</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2020 року</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43720</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201303</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103579</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5369</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462</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354433</w:t>
            </w:r>
          </w:p>
        </w:tc>
      </w:tr>
      <w:tr w:rsidR="00EB1D28" w:rsidRPr="00EB1D28" w:rsidTr="00EB1D28">
        <w:tc>
          <w:tcPr>
            <w:tcW w:w="2552"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31 грудня 2021 року</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43944</w:t>
            </w:r>
          </w:p>
        </w:tc>
        <w:tc>
          <w:tcPr>
            <w:tcW w:w="1276"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190127</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76520</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2859</w:t>
            </w:r>
          </w:p>
        </w:tc>
        <w:tc>
          <w:tcPr>
            <w:tcW w:w="141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413</w:t>
            </w:r>
          </w:p>
        </w:tc>
        <w:tc>
          <w:tcPr>
            <w:tcW w:w="1134"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313863</w:t>
            </w:r>
          </w:p>
        </w:tc>
      </w:tr>
    </w:tbl>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val="ru-RU" w:eastAsia="uk-UA"/>
        </w:rPr>
        <w:t>Товариством</w:t>
      </w:r>
      <w:r w:rsidRPr="00EB1D28">
        <w:rPr>
          <w:rFonts w:ascii="Times New Roman" w:eastAsia="Times New Roman" w:hAnsi="Times New Roman" w:cs="Times New Roman"/>
          <w:sz w:val="20"/>
          <w:szCs w:val="20"/>
          <w:lang w:eastAsia="uk-UA"/>
        </w:rPr>
        <w:t xml:space="preserve"> в 2021 році</w:t>
      </w:r>
      <w:r w:rsidRPr="00EB1D28">
        <w:rPr>
          <w:rFonts w:ascii="Times New Roman" w:eastAsia="Times New Roman" w:hAnsi="Times New Roman" w:cs="Times New Roman"/>
          <w:sz w:val="20"/>
          <w:szCs w:val="20"/>
          <w:lang w:val="ru-RU" w:eastAsia="uk-UA"/>
        </w:rPr>
        <w:t xml:space="preserve"> не проведено тестування на предмет зменшення корисності основних</w:t>
      </w:r>
      <w:r w:rsidRPr="00EB1D28">
        <w:rPr>
          <w:rFonts w:ascii="Times New Roman" w:eastAsia="Times New Roman" w:hAnsi="Times New Roman" w:cs="Times New Roman"/>
          <w:sz w:val="20"/>
          <w:szCs w:val="20"/>
          <w:lang w:eastAsia="uk-UA"/>
        </w:rPr>
        <w:t xml:space="preserve"> засобів</w:t>
      </w:r>
      <w:r w:rsidRPr="00EB1D28">
        <w:rPr>
          <w:rFonts w:ascii="Times New Roman" w:eastAsia="Times New Roman" w:hAnsi="Times New Roman" w:cs="Times New Roman"/>
          <w:sz w:val="20"/>
          <w:szCs w:val="20"/>
          <w:lang w:val="ru-RU" w:eastAsia="uk-UA"/>
        </w:rPr>
        <w:t xml:space="preserve"> відповідно до МСБО 36 «Зменшення корисності активів».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І</w:t>
      </w:r>
      <w:r w:rsidRPr="00EB1D28">
        <w:rPr>
          <w:rFonts w:ascii="Times New Roman" w:eastAsia="Times New Roman" w:hAnsi="Times New Roman" w:cs="Times New Roman"/>
          <w:sz w:val="20"/>
          <w:szCs w:val="20"/>
          <w:lang w:val="ru-RU" w:eastAsia="uk-UA"/>
        </w:rPr>
        <w:t xml:space="preserve">снують ознаки того, що </w:t>
      </w:r>
      <w:r w:rsidRPr="00EB1D28">
        <w:rPr>
          <w:rFonts w:ascii="Times New Roman" w:eastAsia="Times New Roman" w:hAnsi="Times New Roman" w:cs="Times New Roman"/>
          <w:sz w:val="20"/>
          <w:szCs w:val="20"/>
          <w:lang w:eastAsia="uk-UA"/>
        </w:rPr>
        <w:t xml:space="preserve">такі основні засоби </w:t>
      </w:r>
      <w:r w:rsidRPr="00EB1D28">
        <w:rPr>
          <w:rFonts w:ascii="Times New Roman" w:eastAsia="Times New Roman" w:hAnsi="Times New Roman" w:cs="Times New Roman"/>
          <w:sz w:val="20"/>
          <w:szCs w:val="20"/>
          <w:lang w:val="ru-RU" w:eastAsia="uk-UA"/>
        </w:rPr>
        <w:t>могл</w:t>
      </w:r>
      <w:r w:rsidRPr="00EB1D28">
        <w:rPr>
          <w:rFonts w:ascii="Times New Roman" w:eastAsia="Times New Roman" w:hAnsi="Times New Roman" w:cs="Times New Roman"/>
          <w:sz w:val="20"/>
          <w:szCs w:val="20"/>
          <w:lang w:eastAsia="uk-UA"/>
        </w:rPr>
        <w:t>и</w:t>
      </w:r>
      <w:r w:rsidRPr="00EB1D28">
        <w:rPr>
          <w:rFonts w:ascii="Times New Roman" w:eastAsia="Times New Roman" w:hAnsi="Times New Roman" w:cs="Times New Roman"/>
          <w:sz w:val="20"/>
          <w:szCs w:val="20"/>
          <w:lang w:val="ru-RU" w:eastAsia="uk-UA"/>
        </w:rPr>
        <w:t xml:space="preserve"> втратити частину своєї вартості.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Кваліфікаційні активи, що потребують суттєвого періоду для підготовки його використання за призначенням чи продажу протягом звітного періоду в Товаристві не виникали і не створювалися.</w:t>
      </w:r>
    </w:p>
    <w:p w:rsidR="00EB1D28" w:rsidRPr="00EB1D28" w:rsidRDefault="00EB1D28" w:rsidP="00EB1D28">
      <w:pPr>
        <w:rPr>
          <w:rFonts w:ascii="Times New Roman" w:eastAsia="Times New Roman" w:hAnsi="Times New Roman" w:cs="Times New Roman"/>
          <w:sz w:val="20"/>
          <w:szCs w:val="20"/>
          <w:lang w:eastAsia="uk-UA"/>
        </w:rPr>
      </w:pPr>
      <w:bookmarkStart w:id="24" w:name="Капітальне_будівництво,_придбання_основн"/>
      <w:bookmarkStart w:id="25" w:name="Компанія_володіє_всіма_правами_на_свої_о"/>
      <w:bookmarkEnd w:id="24"/>
      <w:bookmarkEnd w:id="25"/>
      <w:r w:rsidRPr="00EB1D28">
        <w:rPr>
          <w:rFonts w:ascii="Times New Roman" w:eastAsia="Times New Roman" w:hAnsi="Times New Roman" w:cs="Times New Roman"/>
          <w:sz w:val="20"/>
          <w:szCs w:val="20"/>
          <w:lang w:eastAsia="uk-UA"/>
        </w:rPr>
        <w:t>Товариство володіє всіма правами на свої основні засоби.</w:t>
      </w: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7.11. ЗАПАСИ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693"/>
        <w:gridCol w:w="2977"/>
      </w:tblGrid>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Найменування</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c>
          <w:tcPr>
            <w:tcW w:w="297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w:t>
            </w:r>
            <w:r w:rsidRPr="00EB1D28">
              <w:rPr>
                <w:rFonts w:ascii="Times New Roman" w:eastAsia="Times New Roman" w:hAnsi="Times New Roman" w:cs="Times New Roman"/>
                <w:bCs/>
                <w:sz w:val="20"/>
                <w:szCs w:val="20"/>
                <w:lang w:val="en-US" w:eastAsia="uk-UA"/>
              </w:rPr>
              <w:t>1</w:t>
            </w:r>
            <w:r w:rsidRPr="00EB1D28">
              <w:rPr>
                <w:rFonts w:ascii="Times New Roman" w:eastAsia="Times New Roman" w:hAnsi="Times New Roman" w:cs="Times New Roman"/>
                <w:bCs/>
                <w:sz w:val="20"/>
                <w:szCs w:val="20"/>
                <w:lang w:eastAsia="uk-UA"/>
              </w:rPr>
              <w:t xml:space="preserve"> року</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26" w:name="_Hlk3213758"/>
            <w:r w:rsidRPr="00EB1D28">
              <w:rPr>
                <w:rFonts w:ascii="Times New Roman" w:eastAsia="Times New Roman" w:hAnsi="Times New Roman" w:cs="Times New Roman"/>
                <w:bCs/>
                <w:sz w:val="20"/>
                <w:szCs w:val="20"/>
                <w:lang w:eastAsia="uk-UA"/>
              </w:rPr>
              <w:t>Сировина і матеріали</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5194</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1363</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Паливо</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17</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57</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Будівельні матеріали</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462</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458</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lastRenderedPageBreak/>
              <w:t>Запасні частини</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427</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298</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МБП</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508</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149</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Товари</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800</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406</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7408</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2731</w:t>
            </w:r>
          </w:p>
        </w:tc>
      </w:tr>
      <w:bookmarkEnd w:id="26"/>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7.1</w:t>
      </w:r>
      <w:r w:rsidRPr="00EB1D28">
        <w:rPr>
          <w:rFonts w:ascii="Times New Roman" w:eastAsia="Times New Roman" w:hAnsi="Times New Roman" w:cs="Times New Roman"/>
          <w:b/>
          <w:sz w:val="20"/>
          <w:szCs w:val="20"/>
          <w:lang w:val="en-US" w:eastAsia="uk-UA"/>
        </w:rPr>
        <w:t>2</w:t>
      </w:r>
      <w:r w:rsidRPr="00EB1D28">
        <w:rPr>
          <w:rFonts w:ascii="Times New Roman" w:eastAsia="Times New Roman" w:hAnsi="Times New Roman" w:cs="Times New Roman"/>
          <w:b/>
          <w:sz w:val="20"/>
          <w:szCs w:val="20"/>
          <w:lang w:eastAsia="uk-UA"/>
        </w:rPr>
        <w:t>.  ТОРГОВЕЛЬНА ТА  ІНША ДЕБІТОРСЬКА ЗАБОРГОВАНІСТЬ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693"/>
        <w:gridCol w:w="2977"/>
      </w:tblGrid>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Найменування</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c>
          <w:tcPr>
            <w:tcW w:w="297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w:t>
            </w:r>
            <w:r w:rsidRPr="00EB1D28">
              <w:rPr>
                <w:rFonts w:ascii="Times New Roman" w:eastAsia="Times New Roman" w:hAnsi="Times New Roman" w:cs="Times New Roman"/>
                <w:bCs/>
                <w:sz w:val="20"/>
                <w:szCs w:val="20"/>
                <w:lang w:val="en-US" w:eastAsia="uk-UA"/>
              </w:rPr>
              <w:t>1</w:t>
            </w:r>
            <w:r w:rsidRPr="00EB1D28">
              <w:rPr>
                <w:rFonts w:ascii="Times New Roman" w:eastAsia="Times New Roman" w:hAnsi="Times New Roman" w:cs="Times New Roman"/>
                <w:bCs/>
                <w:sz w:val="20"/>
                <w:szCs w:val="20"/>
                <w:lang w:eastAsia="uk-UA"/>
              </w:rPr>
              <w:t xml:space="preserve"> року</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27" w:name="_Hlk475631243"/>
            <w:r w:rsidRPr="00EB1D28">
              <w:rPr>
                <w:rFonts w:ascii="Times New Roman" w:eastAsia="Times New Roman" w:hAnsi="Times New Roman" w:cs="Times New Roman"/>
                <w:bCs/>
                <w:sz w:val="20"/>
                <w:szCs w:val="20"/>
                <w:lang w:eastAsia="uk-UA"/>
              </w:rPr>
              <w:t>Торговельна  дебіторська заборгованість</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3761</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17566</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Аванси видані</w:t>
            </w:r>
          </w:p>
        </w:tc>
        <w:tc>
          <w:tcPr>
            <w:tcW w:w="2693"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1439</w:t>
            </w:r>
          </w:p>
        </w:tc>
        <w:tc>
          <w:tcPr>
            <w:tcW w:w="2977" w:type="dxa"/>
            <w:tcBorders>
              <w:bottom w:val="single" w:sz="4" w:space="0" w:color="auto"/>
            </w:tcBorders>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1793</w:t>
            </w:r>
          </w:p>
        </w:tc>
      </w:tr>
      <w:tr w:rsidR="00EB1D28" w:rsidRPr="00EB1D28" w:rsidTr="00EB1D28">
        <w:tc>
          <w:tcPr>
            <w:tcW w:w="4253" w:type="dxa"/>
            <w:tcBorders>
              <w:right w:val="single" w:sz="4" w:space="0" w:color="auto"/>
            </w:tcBorders>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Розрахунки з бюджетом</w:t>
            </w:r>
          </w:p>
        </w:tc>
        <w:tc>
          <w:tcPr>
            <w:tcW w:w="2693" w:type="dxa"/>
            <w:tcBorders>
              <w:top w:val="single" w:sz="4" w:space="0" w:color="auto"/>
              <w:left w:val="single" w:sz="4" w:space="0" w:color="auto"/>
              <w:right w:val="single" w:sz="4" w:space="0" w:color="auto"/>
            </w:tcBorders>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32317</w:t>
            </w:r>
          </w:p>
        </w:tc>
        <w:tc>
          <w:tcPr>
            <w:tcW w:w="2977" w:type="dxa"/>
            <w:tcBorders>
              <w:top w:val="single" w:sz="4" w:space="0" w:color="auto"/>
              <w:left w:val="single" w:sz="4" w:space="0" w:color="auto"/>
              <w:right w:val="single" w:sz="4" w:space="0" w:color="auto"/>
            </w:tcBorders>
          </w:tcPr>
          <w:p w:rsidR="00EB1D28" w:rsidRPr="00EB1D28" w:rsidRDefault="00EB1D28" w:rsidP="00EB1D28">
            <w:pPr>
              <w:rPr>
                <w:rFonts w:ascii="Times New Roman" w:eastAsia="Times New Roman" w:hAnsi="Times New Roman" w:cs="Times New Roman"/>
                <w:sz w:val="20"/>
                <w:szCs w:val="20"/>
                <w:lang w:val="en-US" w:eastAsia="uk-UA"/>
              </w:rPr>
            </w:pPr>
            <w:r w:rsidRPr="00EB1D28">
              <w:rPr>
                <w:rFonts w:ascii="Times New Roman" w:eastAsia="Times New Roman" w:hAnsi="Times New Roman" w:cs="Times New Roman"/>
                <w:sz w:val="20"/>
                <w:szCs w:val="20"/>
                <w:lang w:val="en-US" w:eastAsia="uk-UA"/>
              </w:rPr>
              <w:t>13140</w:t>
            </w:r>
          </w:p>
        </w:tc>
      </w:tr>
      <w:tr w:rsidR="00EB1D28" w:rsidRPr="00EB1D28" w:rsidTr="00EB1D28">
        <w:tc>
          <w:tcPr>
            <w:tcW w:w="4253" w:type="dxa"/>
            <w:tcBorders>
              <w:right w:val="single" w:sz="4" w:space="0" w:color="auto"/>
            </w:tcBorders>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Інша дебіторська заборгованість</w:t>
            </w:r>
          </w:p>
        </w:tc>
        <w:tc>
          <w:tcPr>
            <w:tcW w:w="2693" w:type="dxa"/>
            <w:tcBorders>
              <w:left w:val="single" w:sz="4" w:space="0" w:color="auto"/>
              <w:bottom w:val="single" w:sz="4" w:space="0" w:color="auto"/>
              <w:right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846</w:t>
            </w:r>
          </w:p>
        </w:tc>
        <w:tc>
          <w:tcPr>
            <w:tcW w:w="2977" w:type="dxa"/>
            <w:tcBorders>
              <w:left w:val="single" w:sz="4" w:space="0" w:color="auto"/>
              <w:bottom w:val="single" w:sz="4" w:space="0" w:color="auto"/>
              <w:right w:val="single" w:sz="4" w:space="0" w:color="auto"/>
            </w:tcBorders>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610</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Інші оборотні активи</w:t>
            </w:r>
          </w:p>
        </w:tc>
        <w:tc>
          <w:tcPr>
            <w:tcW w:w="2693"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22471</w:t>
            </w:r>
          </w:p>
        </w:tc>
        <w:tc>
          <w:tcPr>
            <w:tcW w:w="2977"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16462</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Витрати майбутніх періодів</w:t>
            </w:r>
          </w:p>
        </w:tc>
        <w:tc>
          <w:tcPr>
            <w:tcW w:w="2693"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152</w:t>
            </w:r>
          </w:p>
        </w:tc>
        <w:tc>
          <w:tcPr>
            <w:tcW w:w="2977" w:type="dxa"/>
            <w:tcBorders>
              <w:top w:val="single" w:sz="4" w:space="0" w:color="auto"/>
            </w:tcBorders>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162</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60986</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49733</w:t>
            </w:r>
          </w:p>
        </w:tc>
      </w:tr>
      <w:bookmarkEnd w:id="27"/>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7.1</w:t>
      </w:r>
      <w:r w:rsidRPr="00EB1D28">
        <w:rPr>
          <w:rFonts w:ascii="Times New Roman" w:eastAsia="Times New Roman" w:hAnsi="Times New Roman" w:cs="Times New Roman"/>
          <w:b/>
          <w:sz w:val="20"/>
          <w:szCs w:val="20"/>
          <w:lang w:val="en-US" w:eastAsia="uk-UA"/>
        </w:rPr>
        <w:t>3</w:t>
      </w:r>
      <w:r w:rsidRPr="00EB1D28">
        <w:rPr>
          <w:rFonts w:ascii="Times New Roman" w:eastAsia="Times New Roman" w:hAnsi="Times New Roman" w:cs="Times New Roman"/>
          <w:b/>
          <w:sz w:val="20"/>
          <w:szCs w:val="20"/>
          <w:lang w:eastAsia="uk-UA"/>
        </w:rPr>
        <w:t xml:space="preserve">.  ГРОШОВІ ЗАСОБИ ТА ЇХ ЕКВІВАЛЕНТИ </w:t>
      </w:r>
      <w:bookmarkStart w:id="28" w:name="OLE_LINK65"/>
      <w:bookmarkStart w:id="29" w:name="OLE_LINK66"/>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693"/>
        <w:gridCol w:w="2977"/>
      </w:tblGrid>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30" w:name="_Hlk475633068"/>
            <w:r w:rsidRPr="00EB1D28">
              <w:rPr>
                <w:rFonts w:ascii="Times New Roman" w:eastAsia="Times New Roman" w:hAnsi="Times New Roman" w:cs="Times New Roman"/>
                <w:bCs/>
                <w:sz w:val="20"/>
                <w:szCs w:val="20"/>
                <w:lang w:eastAsia="uk-UA"/>
              </w:rPr>
              <w:t>Найменування</w:t>
            </w: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w:t>
            </w:r>
            <w:r w:rsidRPr="00EB1D28">
              <w:rPr>
                <w:rFonts w:ascii="Times New Roman" w:eastAsia="Times New Roman" w:hAnsi="Times New Roman" w:cs="Times New Roman"/>
                <w:bCs/>
                <w:sz w:val="20"/>
                <w:szCs w:val="20"/>
                <w:lang w:val="en-US" w:eastAsia="uk-UA"/>
              </w:rPr>
              <w:t>20</w:t>
            </w:r>
            <w:r w:rsidRPr="00EB1D28">
              <w:rPr>
                <w:rFonts w:ascii="Times New Roman" w:eastAsia="Times New Roman" w:hAnsi="Times New Roman" w:cs="Times New Roman"/>
                <w:bCs/>
                <w:sz w:val="20"/>
                <w:szCs w:val="20"/>
                <w:lang w:eastAsia="uk-UA"/>
              </w:rPr>
              <w:t xml:space="preserve"> року</w:t>
            </w:r>
          </w:p>
        </w:tc>
        <w:tc>
          <w:tcPr>
            <w:tcW w:w="2977"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w:t>
            </w:r>
            <w:r w:rsidRPr="00EB1D28">
              <w:rPr>
                <w:rFonts w:ascii="Times New Roman" w:eastAsia="Times New Roman" w:hAnsi="Times New Roman" w:cs="Times New Roman"/>
                <w:bCs/>
                <w:sz w:val="20"/>
                <w:szCs w:val="20"/>
                <w:lang w:val="en-US" w:eastAsia="uk-UA"/>
              </w:rPr>
              <w:t>1</w:t>
            </w:r>
            <w:r w:rsidRPr="00EB1D28">
              <w:rPr>
                <w:rFonts w:ascii="Times New Roman" w:eastAsia="Times New Roman" w:hAnsi="Times New Roman" w:cs="Times New Roman"/>
                <w:bCs/>
                <w:sz w:val="20"/>
                <w:szCs w:val="20"/>
                <w:lang w:eastAsia="uk-UA"/>
              </w:rPr>
              <w:t xml:space="preserve"> року</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p>
        </w:tc>
        <w:tc>
          <w:tcPr>
            <w:tcW w:w="2693" w:type="dxa"/>
          </w:tcPr>
          <w:p w:rsidR="00EB1D28" w:rsidRPr="00EB1D28" w:rsidRDefault="00EB1D28" w:rsidP="00EB1D28">
            <w:pPr>
              <w:rPr>
                <w:rFonts w:ascii="Times New Roman" w:eastAsia="Times New Roman" w:hAnsi="Times New Roman" w:cs="Times New Roman"/>
                <w:bCs/>
                <w:sz w:val="20"/>
                <w:szCs w:val="20"/>
                <w:lang w:eastAsia="uk-UA"/>
              </w:rPr>
            </w:pPr>
          </w:p>
        </w:tc>
        <w:tc>
          <w:tcPr>
            <w:tcW w:w="2977" w:type="dxa"/>
          </w:tcPr>
          <w:p w:rsidR="00EB1D28" w:rsidRPr="00EB1D28" w:rsidRDefault="00EB1D28" w:rsidP="00EB1D28">
            <w:pPr>
              <w:rPr>
                <w:rFonts w:ascii="Times New Roman" w:eastAsia="Times New Roman" w:hAnsi="Times New Roman" w:cs="Times New Roman"/>
                <w:bCs/>
                <w:sz w:val="20"/>
                <w:szCs w:val="20"/>
                <w:lang w:eastAsia="uk-UA"/>
              </w:rPr>
            </w:pP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31" w:name="_Hlk475632976"/>
            <w:bookmarkEnd w:id="30"/>
            <w:r w:rsidRPr="00EB1D28">
              <w:rPr>
                <w:rFonts w:ascii="Times New Roman" w:eastAsia="Times New Roman" w:hAnsi="Times New Roman" w:cs="Times New Roman"/>
                <w:bCs/>
                <w:sz w:val="20"/>
                <w:szCs w:val="20"/>
                <w:lang w:eastAsia="uk-UA"/>
              </w:rPr>
              <w:t>Грошові кошти на банківських рахунках</w:t>
            </w:r>
          </w:p>
        </w:tc>
        <w:tc>
          <w:tcPr>
            <w:tcW w:w="2693"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648</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1454</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693"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648</w:t>
            </w:r>
          </w:p>
        </w:tc>
        <w:tc>
          <w:tcPr>
            <w:tcW w:w="2977"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1454</w:t>
            </w:r>
          </w:p>
        </w:tc>
      </w:tr>
      <w:bookmarkEnd w:id="28"/>
      <w:bookmarkEnd w:id="29"/>
      <w:bookmarkEnd w:id="31"/>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7.1</w:t>
      </w:r>
      <w:r w:rsidRPr="00EB1D28">
        <w:rPr>
          <w:rFonts w:ascii="Times New Roman" w:eastAsia="Times New Roman" w:hAnsi="Times New Roman" w:cs="Times New Roman"/>
          <w:b/>
          <w:sz w:val="20"/>
          <w:szCs w:val="20"/>
          <w:lang w:val="en-US" w:eastAsia="uk-UA"/>
        </w:rPr>
        <w:t>4</w:t>
      </w:r>
      <w:r w:rsidRPr="00EB1D28">
        <w:rPr>
          <w:rFonts w:ascii="Times New Roman" w:eastAsia="Times New Roman" w:hAnsi="Times New Roman" w:cs="Times New Roman"/>
          <w:b/>
          <w:sz w:val="20"/>
          <w:szCs w:val="20"/>
          <w:lang w:eastAsia="uk-UA"/>
        </w:rPr>
        <w:t>.  СТАТУТНИЙ КАПІТАЛ</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Станом на 31 грудня 20</w:t>
      </w:r>
      <w:r w:rsidRPr="00EB1D28">
        <w:rPr>
          <w:rFonts w:ascii="Times New Roman" w:eastAsia="Times New Roman" w:hAnsi="Times New Roman" w:cs="Times New Roman"/>
          <w:sz w:val="20"/>
          <w:szCs w:val="20"/>
          <w:lang w:val="ru-RU" w:eastAsia="uk-UA"/>
        </w:rPr>
        <w:t>20</w:t>
      </w:r>
      <w:r w:rsidRPr="00EB1D28">
        <w:rPr>
          <w:rFonts w:ascii="Times New Roman" w:eastAsia="Times New Roman" w:hAnsi="Times New Roman" w:cs="Times New Roman"/>
          <w:sz w:val="20"/>
          <w:szCs w:val="20"/>
          <w:lang w:eastAsia="uk-UA"/>
        </w:rPr>
        <w:t xml:space="preserve"> року та на 31 грудня 202</w:t>
      </w:r>
      <w:r w:rsidRPr="00EB1D28">
        <w:rPr>
          <w:rFonts w:ascii="Times New Roman" w:eastAsia="Times New Roman" w:hAnsi="Times New Roman" w:cs="Times New Roman"/>
          <w:sz w:val="20"/>
          <w:szCs w:val="20"/>
          <w:lang w:val="ru-RU" w:eastAsia="uk-UA"/>
        </w:rPr>
        <w:t>1</w:t>
      </w:r>
      <w:r w:rsidRPr="00EB1D28">
        <w:rPr>
          <w:rFonts w:ascii="Times New Roman" w:eastAsia="Times New Roman" w:hAnsi="Times New Roman" w:cs="Times New Roman"/>
          <w:sz w:val="20"/>
          <w:szCs w:val="20"/>
          <w:lang w:eastAsia="uk-UA"/>
        </w:rPr>
        <w:t xml:space="preserve"> року зареєстрований та сплачений капітал складав 2033 тис. грн., </w:t>
      </w:r>
      <w:r w:rsidRPr="00EB1D28">
        <w:rPr>
          <w:rFonts w:ascii="Times New Roman" w:eastAsia="Times New Roman" w:hAnsi="Times New Roman" w:cs="Times New Roman"/>
          <w:iCs/>
          <w:sz w:val="20"/>
          <w:szCs w:val="20"/>
          <w:lang w:eastAsia="uk-UA"/>
        </w:rPr>
        <w:t>який</w:t>
      </w:r>
      <w:r w:rsidRPr="00EB1D28">
        <w:rPr>
          <w:rFonts w:ascii="Times New Roman" w:eastAsia="Times New Roman" w:hAnsi="Times New Roman" w:cs="Times New Roman"/>
          <w:i/>
          <w:sz w:val="20"/>
          <w:szCs w:val="20"/>
          <w:lang w:eastAsia="uk-UA"/>
        </w:rPr>
        <w:t xml:space="preserve"> </w:t>
      </w:r>
      <w:r w:rsidRPr="00EB1D28">
        <w:rPr>
          <w:rFonts w:ascii="Times New Roman" w:eastAsia="Times New Roman" w:hAnsi="Times New Roman" w:cs="Times New Roman"/>
          <w:sz w:val="20"/>
          <w:szCs w:val="20"/>
          <w:lang w:eastAsia="uk-UA"/>
        </w:rPr>
        <w:t>поділений на 8134144 простих іменних акцій номінальною вартістю 0,25 грн. Неоплаченої частини статутного капіталу немає</w:t>
      </w:r>
      <w:r w:rsidRPr="00EB1D28">
        <w:rPr>
          <w:rFonts w:ascii="Times New Roman" w:eastAsia="Times New Roman" w:hAnsi="Times New Roman" w:cs="Times New Roman"/>
          <w:sz w:val="20"/>
          <w:szCs w:val="20"/>
          <w:lang w:val="ru-RU" w:eastAsia="uk-UA"/>
        </w:rPr>
        <w:t>.</w:t>
      </w: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7.1</w:t>
      </w:r>
      <w:r w:rsidRPr="00C22368">
        <w:rPr>
          <w:rFonts w:ascii="Times New Roman" w:eastAsia="Times New Roman" w:hAnsi="Times New Roman" w:cs="Times New Roman"/>
          <w:b/>
          <w:sz w:val="20"/>
          <w:szCs w:val="20"/>
          <w:lang w:val="ru-RU" w:eastAsia="uk-UA"/>
        </w:rPr>
        <w:t>5</w:t>
      </w:r>
      <w:r w:rsidRPr="00EB1D28">
        <w:rPr>
          <w:rFonts w:ascii="Times New Roman" w:eastAsia="Times New Roman" w:hAnsi="Times New Roman" w:cs="Times New Roman"/>
          <w:b/>
          <w:sz w:val="20"/>
          <w:szCs w:val="20"/>
          <w:lang w:eastAsia="uk-UA"/>
        </w:rPr>
        <w:t xml:space="preserve">. РЕЗЕРВНИЙ КАПІТАЛ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Станом на 31 грудня 20</w:t>
      </w:r>
      <w:r w:rsidRPr="00EB1D28">
        <w:rPr>
          <w:rFonts w:ascii="Times New Roman" w:eastAsia="Times New Roman" w:hAnsi="Times New Roman" w:cs="Times New Roman"/>
          <w:sz w:val="20"/>
          <w:szCs w:val="20"/>
          <w:lang w:val="ru-RU" w:eastAsia="uk-UA"/>
        </w:rPr>
        <w:t>20</w:t>
      </w:r>
      <w:r w:rsidRPr="00EB1D28">
        <w:rPr>
          <w:rFonts w:ascii="Times New Roman" w:eastAsia="Times New Roman" w:hAnsi="Times New Roman" w:cs="Times New Roman"/>
          <w:sz w:val="20"/>
          <w:szCs w:val="20"/>
          <w:lang w:eastAsia="uk-UA"/>
        </w:rPr>
        <w:t xml:space="preserve"> року та на 31 грудня 202</w:t>
      </w:r>
      <w:r w:rsidRPr="00EB1D28">
        <w:rPr>
          <w:rFonts w:ascii="Times New Roman" w:eastAsia="Times New Roman" w:hAnsi="Times New Roman" w:cs="Times New Roman"/>
          <w:sz w:val="20"/>
          <w:szCs w:val="20"/>
          <w:lang w:val="ru-RU" w:eastAsia="uk-UA"/>
        </w:rPr>
        <w:t>1</w:t>
      </w:r>
      <w:r w:rsidRPr="00EB1D28">
        <w:rPr>
          <w:rFonts w:ascii="Times New Roman" w:eastAsia="Times New Roman" w:hAnsi="Times New Roman" w:cs="Times New Roman"/>
          <w:sz w:val="20"/>
          <w:szCs w:val="20"/>
          <w:lang w:eastAsia="uk-UA"/>
        </w:rPr>
        <w:t xml:space="preserve"> року резервний капітал Товариства склав 4 тис. грн., зміни в поточному році не відбувались.</w:t>
      </w: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7.1</w:t>
      </w:r>
      <w:r w:rsidRPr="00C22368">
        <w:rPr>
          <w:rFonts w:ascii="Times New Roman" w:eastAsia="Times New Roman" w:hAnsi="Times New Roman" w:cs="Times New Roman"/>
          <w:b/>
          <w:sz w:val="20"/>
          <w:szCs w:val="20"/>
          <w:lang w:val="ru-RU" w:eastAsia="uk-UA"/>
        </w:rPr>
        <w:t>6</w:t>
      </w:r>
      <w:r w:rsidRPr="00EB1D28">
        <w:rPr>
          <w:rFonts w:ascii="Times New Roman" w:eastAsia="Times New Roman" w:hAnsi="Times New Roman" w:cs="Times New Roman"/>
          <w:b/>
          <w:sz w:val="20"/>
          <w:szCs w:val="20"/>
          <w:lang w:eastAsia="uk-UA"/>
        </w:rPr>
        <w:t>.  НЕРОЗПОДІЛЕНИЙ ПРИБУТОК (НЕПОКРИТИЙ ЗБИТОК)</w:t>
      </w:r>
    </w:p>
    <w:p w:rsidR="00EB1D28" w:rsidRPr="00EB1D28" w:rsidRDefault="00EB1D28" w:rsidP="00EB1D28">
      <w:pPr>
        <w:rPr>
          <w:rFonts w:ascii="Times New Roman" w:eastAsia="Times New Roman" w:hAnsi="Times New Roman" w:cs="Times New Roman"/>
          <w:sz w:val="20"/>
          <w:szCs w:val="20"/>
          <w:lang w:eastAsia="uk-UA"/>
        </w:rPr>
      </w:pPr>
      <w:bookmarkStart w:id="32" w:name="_Hlk107152792"/>
      <w:r w:rsidRPr="00EB1D28">
        <w:rPr>
          <w:rFonts w:ascii="Times New Roman" w:eastAsia="Times New Roman" w:hAnsi="Times New Roman" w:cs="Times New Roman"/>
          <w:sz w:val="20"/>
          <w:szCs w:val="20"/>
          <w:lang w:eastAsia="uk-UA"/>
        </w:rPr>
        <w:t xml:space="preserve">  Зміни, що відбувалися за період 2020 року: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4111"/>
      </w:tblGrid>
      <w:tr w:rsidR="00EB1D28" w:rsidRPr="00EB1D28" w:rsidTr="00EB1D28">
        <w:tc>
          <w:tcPr>
            <w:tcW w:w="581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bCs/>
                <w:sz w:val="20"/>
                <w:szCs w:val="20"/>
                <w:lang w:eastAsia="uk-UA"/>
              </w:rPr>
              <w:t>Найменування</w:t>
            </w:r>
          </w:p>
        </w:tc>
        <w:tc>
          <w:tcPr>
            <w:tcW w:w="4111" w:type="dxa"/>
          </w:tcPr>
          <w:p w:rsidR="00EB1D28" w:rsidRPr="00EB1D28" w:rsidRDefault="00EB1D28" w:rsidP="00EB1D28">
            <w:pPr>
              <w:rPr>
                <w:rFonts w:ascii="Times New Roman" w:eastAsia="Times New Roman" w:hAnsi="Times New Roman" w:cs="Times New Roman"/>
                <w:sz w:val="20"/>
                <w:szCs w:val="20"/>
                <w:lang w:eastAsia="uk-UA"/>
              </w:rPr>
            </w:pPr>
          </w:p>
        </w:tc>
      </w:tr>
      <w:tr w:rsidR="00EB1D28" w:rsidRPr="00EB1D28" w:rsidTr="00EB1D28">
        <w:tc>
          <w:tcPr>
            <w:tcW w:w="581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Непокритий збиток на 31.12.2019 р.</w:t>
            </w:r>
          </w:p>
        </w:tc>
        <w:tc>
          <w:tcPr>
            <w:tcW w:w="411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1496</w:t>
            </w:r>
          </w:p>
        </w:tc>
      </w:tr>
      <w:tr w:rsidR="00EB1D28" w:rsidRPr="00EB1D28" w:rsidTr="00EB1D28">
        <w:tc>
          <w:tcPr>
            <w:tcW w:w="581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Збиток поточного року</w:t>
            </w:r>
          </w:p>
        </w:tc>
        <w:tc>
          <w:tcPr>
            <w:tcW w:w="411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84225</w:t>
            </w:r>
          </w:p>
        </w:tc>
      </w:tr>
      <w:tr w:rsidR="00EB1D28" w:rsidRPr="00EB1D28" w:rsidTr="00EB1D28">
        <w:tc>
          <w:tcPr>
            <w:tcW w:w="581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Непокритий збиток 31.12.2020 р.</w:t>
            </w:r>
          </w:p>
        </w:tc>
        <w:tc>
          <w:tcPr>
            <w:tcW w:w="411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85721</w:t>
            </w:r>
          </w:p>
        </w:tc>
      </w:tr>
    </w:tbl>
    <w:bookmarkEnd w:id="32"/>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lastRenderedPageBreak/>
        <w:t xml:space="preserve">   </w:t>
      </w:r>
      <w:r w:rsidRPr="00EB1D28">
        <w:rPr>
          <w:rFonts w:ascii="Times New Roman" w:eastAsia="Times New Roman" w:hAnsi="Times New Roman" w:cs="Times New Roman"/>
          <w:sz w:val="20"/>
          <w:szCs w:val="20"/>
          <w:lang w:eastAsia="uk-UA"/>
        </w:rPr>
        <w:t>Зміни, що відбувалися за період 202</w:t>
      </w:r>
      <w:r w:rsidRPr="00EB1D28">
        <w:rPr>
          <w:rFonts w:ascii="Times New Roman" w:eastAsia="Times New Roman" w:hAnsi="Times New Roman" w:cs="Times New Roman"/>
          <w:sz w:val="20"/>
          <w:szCs w:val="20"/>
          <w:lang w:val="ru-RU" w:eastAsia="uk-UA"/>
        </w:rPr>
        <w:t>1</w:t>
      </w:r>
      <w:r w:rsidRPr="00EB1D28">
        <w:rPr>
          <w:rFonts w:ascii="Times New Roman" w:eastAsia="Times New Roman" w:hAnsi="Times New Roman" w:cs="Times New Roman"/>
          <w:sz w:val="20"/>
          <w:szCs w:val="20"/>
          <w:lang w:eastAsia="uk-UA"/>
        </w:rPr>
        <w:t xml:space="preserve"> року: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4111"/>
      </w:tblGrid>
      <w:tr w:rsidR="00EB1D28" w:rsidRPr="00EB1D28" w:rsidTr="00EB1D28">
        <w:tc>
          <w:tcPr>
            <w:tcW w:w="581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bCs/>
                <w:sz w:val="20"/>
                <w:szCs w:val="20"/>
                <w:lang w:eastAsia="uk-UA"/>
              </w:rPr>
              <w:t>Найменування</w:t>
            </w:r>
          </w:p>
        </w:tc>
        <w:tc>
          <w:tcPr>
            <w:tcW w:w="4111" w:type="dxa"/>
          </w:tcPr>
          <w:p w:rsidR="00EB1D28" w:rsidRPr="00EB1D28" w:rsidRDefault="00EB1D28" w:rsidP="00EB1D28">
            <w:pPr>
              <w:rPr>
                <w:rFonts w:ascii="Times New Roman" w:eastAsia="Times New Roman" w:hAnsi="Times New Roman" w:cs="Times New Roman"/>
                <w:sz w:val="20"/>
                <w:szCs w:val="20"/>
                <w:lang w:eastAsia="uk-UA"/>
              </w:rPr>
            </w:pPr>
          </w:p>
        </w:tc>
      </w:tr>
      <w:tr w:rsidR="00EB1D28" w:rsidRPr="00EB1D28" w:rsidTr="00EB1D28">
        <w:tc>
          <w:tcPr>
            <w:tcW w:w="581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Непокритий збиток на 31.12.20</w:t>
            </w:r>
            <w:r w:rsidRPr="00EB1D28">
              <w:rPr>
                <w:rFonts w:ascii="Times New Roman" w:eastAsia="Times New Roman" w:hAnsi="Times New Roman" w:cs="Times New Roman"/>
                <w:sz w:val="20"/>
                <w:szCs w:val="20"/>
                <w:lang w:val="en-US" w:eastAsia="uk-UA"/>
              </w:rPr>
              <w:t>20</w:t>
            </w:r>
            <w:r w:rsidRPr="00EB1D28">
              <w:rPr>
                <w:rFonts w:ascii="Times New Roman" w:eastAsia="Times New Roman" w:hAnsi="Times New Roman" w:cs="Times New Roman"/>
                <w:sz w:val="20"/>
                <w:szCs w:val="20"/>
                <w:lang w:eastAsia="uk-UA"/>
              </w:rPr>
              <w:t xml:space="preserve"> р.</w:t>
            </w:r>
          </w:p>
        </w:tc>
        <w:tc>
          <w:tcPr>
            <w:tcW w:w="4111" w:type="dxa"/>
          </w:tcPr>
          <w:p w:rsidR="00EB1D28" w:rsidRPr="00EB1D28" w:rsidRDefault="00EB1D28" w:rsidP="00EB1D28">
            <w:pPr>
              <w:rPr>
                <w:rFonts w:ascii="Times New Roman" w:eastAsia="Times New Roman" w:hAnsi="Times New Roman" w:cs="Times New Roman"/>
                <w:sz w:val="20"/>
                <w:szCs w:val="20"/>
                <w:lang w:val="en-US" w:eastAsia="uk-UA"/>
              </w:rPr>
            </w:pPr>
            <w:r w:rsidRPr="00EB1D28">
              <w:rPr>
                <w:rFonts w:ascii="Times New Roman" w:eastAsia="Times New Roman" w:hAnsi="Times New Roman" w:cs="Times New Roman"/>
                <w:sz w:val="20"/>
                <w:szCs w:val="20"/>
                <w:lang w:val="en-US" w:eastAsia="uk-UA"/>
              </w:rPr>
              <w:t>85721</w:t>
            </w:r>
          </w:p>
        </w:tc>
      </w:tr>
      <w:tr w:rsidR="00EB1D28" w:rsidRPr="00EB1D28" w:rsidTr="00EB1D28">
        <w:tc>
          <w:tcPr>
            <w:tcW w:w="581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Збиток поточного року</w:t>
            </w:r>
          </w:p>
        </w:tc>
        <w:tc>
          <w:tcPr>
            <w:tcW w:w="4111" w:type="dxa"/>
          </w:tcPr>
          <w:p w:rsidR="00EB1D28" w:rsidRPr="00EB1D28" w:rsidRDefault="00EB1D28" w:rsidP="00EB1D28">
            <w:pPr>
              <w:rPr>
                <w:rFonts w:ascii="Times New Roman" w:eastAsia="Times New Roman" w:hAnsi="Times New Roman" w:cs="Times New Roman"/>
                <w:sz w:val="20"/>
                <w:szCs w:val="20"/>
                <w:lang w:val="en-US" w:eastAsia="uk-UA"/>
              </w:rPr>
            </w:pPr>
            <w:r w:rsidRPr="00EB1D28">
              <w:rPr>
                <w:rFonts w:ascii="Times New Roman" w:eastAsia="Times New Roman" w:hAnsi="Times New Roman" w:cs="Times New Roman"/>
                <w:sz w:val="20"/>
                <w:szCs w:val="20"/>
                <w:lang w:val="en-US" w:eastAsia="uk-UA"/>
              </w:rPr>
              <w:t>17921</w:t>
            </w:r>
          </w:p>
        </w:tc>
      </w:tr>
      <w:tr w:rsidR="00EB1D28" w:rsidRPr="00EB1D28" w:rsidTr="00EB1D28">
        <w:tc>
          <w:tcPr>
            <w:tcW w:w="5812"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Непокритий збиток 31.12.202</w:t>
            </w:r>
            <w:r w:rsidRPr="00EB1D28">
              <w:rPr>
                <w:rFonts w:ascii="Times New Roman" w:eastAsia="Times New Roman" w:hAnsi="Times New Roman" w:cs="Times New Roman"/>
                <w:sz w:val="20"/>
                <w:szCs w:val="20"/>
                <w:lang w:val="en-US" w:eastAsia="uk-UA"/>
              </w:rPr>
              <w:t>1</w:t>
            </w:r>
            <w:r w:rsidRPr="00EB1D28">
              <w:rPr>
                <w:rFonts w:ascii="Times New Roman" w:eastAsia="Times New Roman" w:hAnsi="Times New Roman" w:cs="Times New Roman"/>
                <w:sz w:val="20"/>
                <w:szCs w:val="20"/>
                <w:lang w:eastAsia="uk-UA"/>
              </w:rPr>
              <w:t xml:space="preserve"> р.</w:t>
            </w:r>
          </w:p>
        </w:tc>
        <w:tc>
          <w:tcPr>
            <w:tcW w:w="4111"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103642</w:t>
            </w:r>
          </w:p>
        </w:tc>
      </w:tr>
    </w:tbl>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sz w:val="20"/>
          <w:szCs w:val="20"/>
          <w:lang w:eastAsia="uk-UA"/>
        </w:rPr>
        <w:t xml:space="preserve">Станом на 31 грудня 2021 року Товариство має непокриті збитки у розмірі 103 642 тис. грн. Протягом 2021 року Товариство отримало збитки у розмірі 17921 тис. грн.  Наявність збитків є суттєвою невизначеністю, яка може поставити під сумнів здатність суб’єкта господарювання безперервно продовжувати свою діяльність. </w:t>
      </w:r>
      <w:r w:rsidRPr="00EB1D28">
        <w:rPr>
          <w:rFonts w:ascii="Times New Roman" w:eastAsia="Times New Roman" w:hAnsi="Times New Roman" w:cs="Times New Roman"/>
          <w:b/>
          <w:sz w:val="20"/>
          <w:szCs w:val="20"/>
          <w:lang w:eastAsia="uk-UA"/>
        </w:rPr>
        <w:t xml:space="preserve">     </w:t>
      </w:r>
    </w:p>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7.1</w:t>
      </w:r>
      <w:r w:rsidRPr="00EB1D28">
        <w:rPr>
          <w:rFonts w:ascii="Times New Roman" w:eastAsia="Times New Roman" w:hAnsi="Times New Roman" w:cs="Times New Roman"/>
          <w:b/>
          <w:sz w:val="20"/>
          <w:szCs w:val="20"/>
          <w:lang w:val="en-US" w:eastAsia="uk-UA"/>
        </w:rPr>
        <w:t>7</w:t>
      </w:r>
      <w:r w:rsidRPr="00EB1D28">
        <w:rPr>
          <w:rFonts w:ascii="Times New Roman" w:eastAsia="Times New Roman" w:hAnsi="Times New Roman" w:cs="Times New Roman"/>
          <w:b/>
          <w:sz w:val="20"/>
          <w:szCs w:val="20"/>
          <w:lang w:eastAsia="uk-UA"/>
        </w:rPr>
        <w:t>.  ДОВГОСТРОКОВІ КРЕДИТИ БАНКІВ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551"/>
        <w:gridCol w:w="3119"/>
      </w:tblGrid>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33" w:name="_Hlk475633602"/>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w:t>
            </w:r>
            <w:r w:rsidRPr="00EB1D28">
              <w:rPr>
                <w:rFonts w:ascii="Times New Roman" w:eastAsia="Times New Roman" w:hAnsi="Times New Roman" w:cs="Times New Roman"/>
                <w:bCs/>
                <w:sz w:val="20"/>
                <w:szCs w:val="20"/>
                <w:lang w:val="en-US" w:eastAsia="uk-UA"/>
              </w:rPr>
              <w:t>1</w:t>
            </w:r>
            <w:r w:rsidRPr="00EB1D28">
              <w:rPr>
                <w:rFonts w:ascii="Times New Roman" w:eastAsia="Times New Roman" w:hAnsi="Times New Roman" w:cs="Times New Roman"/>
                <w:bCs/>
                <w:sz w:val="20"/>
                <w:szCs w:val="20"/>
                <w:lang w:eastAsia="uk-UA"/>
              </w:rPr>
              <w:t xml:space="preserve"> року</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34" w:name="_Hlk3214119"/>
            <w:bookmarkEnd w:id="33"/>
            <w:r w:rsidRPr="00EB1D28">
              <w:rPr>
                <w:rFonts w:ascii="Times New Roman" w:eastAsia="Times New Roman" w:hAnsi="Times New Roman" w:cs="Times New Roman"/>
                <w:bCs/>
                <w:sz w:val="20"/>
                <w:szCs w:val="20"/>
                <w:lang w:eastAsia="uk-UA"/>
              </w:rPr>
              <w:t xml:space="preserve">На початок року </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185221</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231861</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Надходження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Вибуття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6000</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43218</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Курсова різниця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52640</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24710</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На кінець року</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231861</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163933</w:t>
            </w:r>
          </w:p>
        </w:tc>
      </w:tr>
    </w:tbl>
    <w:bookmarkEnd w:id="34"/>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 xml:space="preserve">      </w:t>
      </w: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7.</w:t>
      </w:r>
      <w:r w:rsidRPr="00EB1D28">
        <w:rPr>
          <w:rFonts w:ascii="Times New Roman" w:eastAsia="Times New Roman" w:hAnsi="Times New Roman" w:cs="Times New Roman"/>
          <w:b/>
          <w:sz w:val="20"/>
          <w:szCs w:val="20"/>
          <w:lang w:val="en-US" w:eastAsia="uk-UA"/>
        </w:rPr>
        <w:t>18</w:t>
      </w:r>
      <w:r w:rsidRPr="00EB1D28">
        <w:rPr>
          <w:rFonts w:ascii="Times New Roman" w:eastAsia="Times New Roman" w:hAnsi="Times New Roman" w:cs="Times New Roman"/>
          <w:b/>
          <w:sz w:val="20"/>
          <w:szCs w:val="20"/>
          <w:lang w:eastAsia="uk-UA"/>
        </w:rPr>
        <w:t>.  ТОРГОВЕЛЬНА ТА ІНША КРЕДИТОРСЬКА ЗАБОРГОВАНІСТЬ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551"/>
        <w:gridCol w:w="3119"/>
      </w:tblGrid>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35" w:name="_Hlk475633935"/>
            <w:r w:rsidRPr="00EB1D28">
              <w:rPr>
                <w:rFonts w:ascii="Times New Roman" w:eastAsia="Times New Roman" w:hAnsi="Times New Roman" w:cs="Times New Roman"/>
                <w:bCs/>
                <w:sz w:val="20"/>
                <w:szCs w:val="20"/>
                <w:lang w:eastAsia="uk-UA"/>
              </w:rPr>
              <w:t>Найменування</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31 грудня 2020 року</w:t>
            </w:r>
          </w:p>
        </w:tc>
        <w:tc>
          <w:tcPr>
            <w:tcW w:w="3119"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31 грудня 202</w:t>
            </w:r>
            <w:r w:rsidRPr="00EB1D28">
              <w:rPr>
                <w:rFonts w:ascii="Times New Roman" w:eastAsia="Times New Roman" w:hAnsi="Times New Roman" w:cs="Times New Roman"/>
                <w:bCs/>
                <w:sz w:val="20"/>
                <w:szCs w:val="20"/>
                <w:lang w:val="en-US" w:eastAsia="uk-UA"/>
              </w:rPr>
              <w:t>1</w:t>
            </w:r>
            <w:r w:rsidRPr="00EB1D28">
              <w:rPr>
                <w:rFonts w:ascii="Times New Roman" w:eastAsia="Times New Roman" w:hAnsi="Times New Roman" w:cs="Times New Roman"/>
                <w:bCs/>
                <w:sz w:val="20"/>
                <w:szCs w:val="20"/>
                <w:lang w:eastAsia="uk-UA"/>
              </w:rPr>
              <w:t xml:space="preserve"> року</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bookmarkStart w:id="36" w:name="_Hlk475633626"/>
            <w:bookmarkEnd w:id="35"/>
            <w:r w:rsidRPr="00EB1D28">
              <w:rPr>
                <w:rFonts w:ascii="Times New Roman" w:eastAsia="Times New Roman" w:hAnsi="Times New Roman" w:cs="Times New Roman"/>
                <w:bCs/>
                <w:sz w:val="20"/>
                <w:szCs w:val="20"/>
                <w:lang w:eastAsia="uk-UA"/>
              </w:rPr>
              <w:t>Торговельна  кредиторська заборгованість</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8273</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3999</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Розрахунки з бюджетом</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233</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234</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 xml:space="preserve">Заробітна плата </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768</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766</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Соціальні внески</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162</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172</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Розрахунки з учасниками</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133213</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126481</w:t>
            </w:r>
          </w:p>
        </w:tc>
      </w:tr>
      <w:tr w:rsidR="00EB1D28" w:rsidRPr="00EB1D28" w:rsidTr="00EB1D28">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Інша кредиторська заборгованість</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132657</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173809</w:t>
            </w:r>
          </w:p>
        </w:tc>
      </w:tr>
      <w:tr w:rsidR="00EB1D28" w:rsidRPr="00EB1D28" w:rsidTr="00EB1D28">
        <w:trPr>
          <w:trHeight w:val="281"/>
        </w:trPr>
        <w:tc>
          <w:tcPr>
            <w:tcW w:w="4253"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bCs/>
                <w:sz w:val="20"/>
                <w:szCs w:val="20"/>
                <w:lang w:eastAsia="uk-UA"/>
              </w:rPr>
              <w:t>Всього</w:t>
            </w:r>
          </w:p>
        </w:tc>
        <w:tc>
          <w:tcPr>
            <w:tcW w:w="2551" w:type="dxa"/>
          </w:tcPr>
          <w:p w:rsidR="00EB1D28" w:rsidRPr="00EB1D28" w:rsidRDefault="00EB1D28" w:rsidP="00EB1D28">
            <w:pPr>
              <w:rPr>
                <w:rFonts w:ascii="Times New Roman" w:eastAsia="Times New Roman" w:hAnsi="Times New Roman" w:cs="Times New Roman"/>
                <w:bCs/>
                <w:sz w:val="20"/>
                <w:szCs w:val="20"/>
                <w:lang w:eastAsia="uk-UA"/>
              </w:rPr>
            </w:pPr>
            <w:r w:rsidRPr="00EB1D28">
              <w:rPr>
                <w:rFonts w:ascii="Times New Roman" w:eastAsia="Times New Roman" w:hAnsi="Times New Roman" w:cs="Times New Roman"/>
                <w:sz w:val="20"/>
                <w:szCs w:val="20"/>
                <w:lang w:val="ru-RU" w:eastAsia="uk-UA"/>
              </w:rPr>
              <w:t>275306</w:t>
            </w:r>
          </w:p>
        </w:tc>
        <w:tc>
          <w:tcPr>
            <w:tcW w:w="3119" w:type="dxa"/>
          </w:tcPr>
          <w:p w:rsidR="00EB1D28" w:rsidRPr="00EB1D28" w:rsidRDefault="00EB1D28" w:rsidP="00EB1D28">
            <w:pPr>
              <w:rPr>
                <w:rFonts w:ascii="Times New Roman" w:eastAsia="Times New Roman" w:hAnsi="Times New Roman" w:cs="Times New Roman"/>
                <w:bCs/>
                <w:sz w:val="20"/>
                <w:szCs w:val="20"/>
                <w:lang w:val="en-US" w:eastAsia="uk-UA"/>
              </w:rPr>
            </w:pPr>
            <w:r w:rsidRPr="00EB1D28">
              <w:rPr>
                <w:rFonts w:ascii="Times New Roman" w:eastAsia="Times New Roman" w:hAnsi="Times New Roman" w:cs="Times New Roman"/>
                <w:bCs/>
                <w:sz w:val="20"/>
                <w:szCs w:val="20"/>
                <w:lang w:val="en-US" w:eastAsia="uk-UA"/>
              </w:rPr>
              <w:t>305461</w:t>
            </w:r>
          </w:p>
        </w:tc>
      </w:tr>
      <w:bookmarkEnd w:id="36"/>
    </w:tbl>
    <w:p w:rsidR="00EB1D28" w:rsidRPr="00EB1D28" w:rsidRDefault="00EB1D2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 xml:space="preserve">8. </w:t>
      </w:r>
      <w:bookmarkStart w:id="37" w:name="OLE_LINK4"/>
      <w:bookmarkStart w:id="38" w:name="OLE_LINK5"/>
      <w:r w:rsidRPr="00EB1D28">
        <w:rPr>
          <w:rFonts w:ascii="Times New Roman" w:eastAsia="Times New Roman" w:hAnsi="Times New Roman" w:cs="Times New Roman"/>
          <w:b/>
          <w:bCs/>
          <w:sz w:val="20"/>
          <w:szCs w:val="20"/>
          <w:lang w:eastAsia="uk-UA"/>
        </w:rPr>
        <w:t>РОЗКРИТТЯ ІНШОЇ ІНФОРМАЦІЇ</w:t>
      </w:r>
      <w:bookmarkEnd w:id="37"/>
      <w:bookmarkEnd w:id="38"/>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8. 1. Умовні зобов'язання.</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i/>
          <w:sz w:val="20"/>
          <w:szCs w:val="20"/>
          <w:lang w:eastAsia="uk-UA"/>
        </w:rPr>
        <w:t>8. 1.1. Загальні умови функціонування</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виникають проблеми щодо провадження господарської діяльності, забезпечення збереження майна та працівників товариства а також інші. Прогнози, щодо розвитку ситуації та майбутніх негативних наслідків військової агресії дуже важко будувати та неможливо передбачити з достатнім рівнем упевненості, через непередбачуваність дій з боку військового агресора. </w:t>
      </w:r>
      <w:r w:rsidRPr="00EB1D28">
        <w:rPr>
          <w:rFonts w:ascii="Times New Roman" w:eastAsia="Times New Roman" w:hAnsi="Times New Roman" w:cs="Times New Roman"/>
          <w:sz w:val="20"/>
          <w:szCs w:val="20"/>
          <w:lang w:eastAsia="uk-UA"/>
        </w:rPr>
        <w:lastRenderedPageBreak/>
        <w:t>Керівництво компанії вживає всіх необхідних заходів для підтримки стійкості та використання всіх наявних можливостей для розвитку бізнесу Компанії в нинішніх умовах.</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val="ru-RU" w:eastAsia="uk-UA"/>
        </w:rPr>
        <w:t>8.1.2. Судові позови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У ході своєї звичайної господарської діяльності Товариство за рік що минув брало участь у судовому розгляді «за правилами загального позовного провадження адміністративну справу за позовом ПрАТ «Красненський комбінат хлібопродуктів» до Головного управління ДФС у Львівській області про визнання протиправними і скасування податкових повідомлень-рішень» - справа № 813/253/17. Стан справи: </w:t>
      </w:r>
      <w:r w:rsidRPr="00EB1D28">
        <w:rPr>
          <w:rFonts w:ascii="Times New Roman" w:eastAsia="Times New Roman" w:hAnsi="Times New Roman" w:cs="Times New Roman"/>
          <w:sz w:val="20"/>
          <w:szCs w:val="20"/>
          <w:lang w:eastAsia="uk-UA"/>
        </w:rPr>
        <w:t xml:space="preserve">задоволена на користь Головного управління ДФС у Львівській області </w:t>
      </w:r>
      <w:r w:rsidRPr="00EB1D28">
        <w:rPr>
          <w:rFonts w:ascii="Times New Roman" w:eastAsia="Times New Roman" w:hAnsi="Times New Roman" w:cs="Times New Roman"/>
          <w:sz w:val="20"/>
          <w:szCs w:val="20"/>
          <w:lang w:val="ru-RU" w:eastAsia="uk-UA"/>
        </w:rPr>
        <w:t>та</w:t>
      </w:r>
      <w:r w:rsidRPr="00EB1D28">
        <w:rPr>
          <w:rFonts w:ascii="Times New Roman" w:eastAsia="Times New Roman" w:hAnsi="Times New Roman" w:cs="Times New Roman"/>
          <w:sz w:val="20"/>
          <w:szCs w:val="20"/>
          <w:lang w:eastAsia="uk-UA"/>
        </w:rPr>
        <w:t xml:space="preserve"> до Головного управління ДПС у Львівській області про визнання протиправними і скасування податкових повідомлень-рішень» - справа № 380/3048/20. Стан справи: задоволена користь ПраТ «Красненський КХП».</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8.1.3.  Оподаткування</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sz w:val="20"/>
          <w:szCs w:val="20"/>
          <w:lang w:eastAsia="uk-UA"/>
        </w:rPr>
        <w:t>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піддадуть сумніву певне тлумачення, засноване на оцінці керівництва економічної діяльності Товариства, ймовірно, що Товариство змушене буде сплатити додаткові податки, штрафи та пені. Така невизначеність може вплинути на вартість фінансових інструментів, втрати та резерви під знецінення, а також на ринковий рівень цін на угоди. 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rsidR="00EB1D28" w:rsidRPr="00EB1D28" w:rsidRDefault="00EB1D28" w:rsidP="00EB1D28">
      <w:pPr>
        <w:rPr>
          <w:rFonts w:ascii="Times New Roman" w:eastAsia="Times New Roman" w:hAnsi="Times New Roman" w:cs="Times New Roman"/>
          <w:b/>
          <w:bCs/>
          <w:i/>
          <w:sz w:val="20"/>
          <w:szCs w:val="20"/>
          <w:lang w:eastAsia="uk-UA"/>
        </w:rPr>
      </w:pPr>
      <w:r w:rsidRPr="00EB1D28">
        <w:rPr>
          <w:rFonts w:ascii="Times New Roman" w:eastAsia="Times New Roman" w:hAnsi="Times New Roman" w:cs="Times New Roman"/>
          <w:b/>
          <w:bCs/>
          <w:i/>
          <w:sz w:val="20"/>
          <w:szCs w:val="20"/>
          <w:lang w:eastAsia="uk-UA"/>
        </w:rPr>
        <w:t xml:space="preserve"> 8.1.4. Ступінь повернення дебіторської заборгованості та інших фінансових активів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Товариства.</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Ступінь повернення цих активів у значній мірі залежить від ефективності заходів, які знаходяться поза зоною контролю Товариства. Ступінь повернення дебіторської заборгованості Товариству визначається на підставі обставин та інформації, які наявні на дату балансу. </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eastAsia="uk-UA"/>
        </w:rPr>
        <w:t>8.1.5. Пенсійні та інші зобов'язання, пов'язані з виплатою заробітної плати співробітникам</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Співробітники Товариства отримують пенсійне забезпечення від Пенсійного фонду, державної української організації, у відповідності з нормативними документами та законами України. Товариство</w:t>
      </w:r>
      <w:r w:rsidRPr="00EB1D28">
        <w:rPr>
          <w:rFonts w:ascii="Times New Roman" w:eastAsia="Times New Roman" w:hAnsi="Times New Roman" w:cs="Times New Roman"/>
          <w:sz w:val="20"/>
          <w:szCs w:val="20"/>
          <w:lang w:val="ru-RU" w:eastAsia="uk-UA"/>
        </w:rPr>
        <w:t xml:space="preserve"> зобов'язан</w:t>
      </w:r>
      <w:r w:rsidRPr="00EB1D28">
        <w:rPr>
          <w:rFonts w:ascii="Times New Roman" w:eastAsia="Times New Roman" w:hAnsi="Times New Roman" w:cs="Times New Roman"/>
          <w:sz w:val="20"/>
          <w:szCs w:val="20"/>
          <w:lang w:eastAsia="uk-UA"/>
        </w:rPr>
        <w:t>е</w:t>
      </w:r>
      <w:r w:rsidRPr="00EB1D28">
        <w:rPr>
          <w:rFonts w:ascii="Times New Roman" w:eastAsia="Times New Roman" w:hAnsi="Times New Roman" w:cs="Times New Roman"/>
          <w:sz w:val="20"/>
          <w:szCs w:val="20"/>
          <w:lang w:val="ru-RU" w:eastAsia="uk-UA"/>
        </w:rPr>
        <w:t xml:space="preserve"> відраховувати визначений відсоток заробітної плати до Пенсійного фонду з метою виплати пенсій. Єдиним зобов' язанням </w:t>
      </w:r>
      <w:r w:rsidRPr="00EB1D28">
        <w:rPr>
          <w:rFonts w:ascii="Times New Roman" w:eastAsia="Times New Roman" w:hAnsi="Times New Roman" w:cs="Times New Roman"/>
          <w:sz w:val="20"/>
          <w:szCs w:val="20"/>
          <w:lang w:eastAsia="uk-UA"/>
        </w:rPr>
        <w:t>Товариства</w:t>
      </w:r>
      <w:r w:rsidRPr="00EB1D28">
        <w:rPr>
          <w:rFonts w:ascii="Times New Roman" w:eastAsia="Times New Roman" w:hAnsi="Times New Roman" w:cs="Times New Roman"/>
          <w:sz w:val="20"/>
          <w:szCs w:val="20"/>
          <w:lang w:val="ru-RU" w:eastAsia="uk-UA"/>
        </w:rPr>
        <w:t xml:space="preserve"> по відношенню до даного пенсійного плану є відрахування певного відсотку зарплати до Пенсійного фонду. Станом на 31 грудня 20</w:t>
      </w:r>
      <w:r w:rsidRPr="00EB1D28">
        <w:rPr>
          <w:rFonts w:ascii="Times New Roman" w:eastAsia="Times New Roman" w:hAnsi="Times New Roman" w:cs="Times New Roman"/>
          <w:sz w:val="20"/>
          <w:szCs w:val="20"/>
          <w:lang w:eastAsia="uk-UA"/>
        </w:rPr>
        <w:t>20</w:t>
      </w:r>
      <w:r w:rsidRPr="00EB1D28">
        <w:rPr>
          <w:rFonts w:ascii="Times New Roman" w:eastAsia="Times New Roman" w:hAnsi="Times New Roman" w:cs="Times New Roman"/>
          <w:sz w:val="20"/>
          <w:szCs w:val="20"/>
          <w:lang w:val="ru-RU" w:eastAsia="uk-UA"/>
        </w:rPr>
        <w:t xml:space="preserve"> року та 31 грудня 20</w:t>
      </w:r>
      <w:r w:rsidRPr="00EB1D28">
        <w:rPr>
          <w:rFonts w:ascii="Times New Roman" w:eastAsia="Times New Roman" w:hAnsi="Times New Roman" w:cs="Times New Roman"/>
          <w:sz w:val="20"/>
          <w:szCs w:val="20"/>
          <w:lang w:eastAsia="uk-UA"/>
        </w:rPr>
        <w:t>21</w:t>
      </w:r>
      <w:r w:rsidRPr="00EB1D28">
        <w:rPr>
          <w:rFonts w:ascii="Times New Roman" w:eastAsia="Times New Roman" w:hAnsi="Times New Roman" w:cs="Times New Roman"/>
          <w:sz w:val="20"/>
          <w:szCs w:val="20"/>
          <w:lang w:val="ru-RU" w:eastAsia="uk-UA"/>
        </w:rPr>
        <w:t xml:space="preserve"> року </w:t>
      </w:r>
      <w:r w:rsidRPr="00EB1D28">
        <w:rPr>
          <w:rFonts w:ascii="Times New Roman" w:eastAsia="Times New Roman" w:hAnsi="Times New Roman" w:cs="Times New Roman"/>
          <w:sz w:val="20"/>
          <w:szCs w:val="20"/>
          <w:lang w:eastAsia="uk-UA"/>
        </w:rPr>
        <w:t>Товариство</w:t>
      </w:r>
      <w:r w:rsidRPr="00EB1D28">
        <w:rPr>
          <w:rFonts w:ascii="Times New Roman" w:eastAsia="Times New Roman" w:hAnsi="Times New Roman" w:cs="Times New Roman"/>
          <w:sz w:val="20"/>
          <w:szCs w:val="20"/>
          <w:lang w:val="ru-RU" w:eastAsia="uk-UA"/>
        </w:rPr>
        <w:t xml:space="preserve"> не мал</w:t>
      </w:r>
      <w:r w:rsidRPr="00EB1D28">
        <w:rPr>
          <w:rFonts w:ascii="Times New Roman" w:eastAsia="Times New Roman" w:hAnsi="Times New Roman" w:cs="Times New Roman"/>
          <w:sz w:val="20"/>
          <w:szCs w:val="20"/>
          <w:lang w:eastAsia="uk-UA"/>
        </w:rPr>
        <w:t>о</w:t>
      </w:r>
      <w:r w:rsidRPr="00EB1D28">
        <w:rPr>
          <w:rFonts w:ascii="Times New Roman" w:eastAsia="Times New Roman" w:hAnsi="Times New Roman" w:cs="Times New Roman"/>
          <w:sz w:val="20"/>
          <w:szCs w:val="20"/>
          <w:lang w:val="ru-RU" w:eastAsia="uk-UA"/>
        </w:rPr>
        <w:t xml:space="preserve"> зобов'язань за додатковими пенсійними виплатами, медичним обслуговуванням, страховими чи іншими виплатами після виходу на пенсію перед своїми співробітниками чи іншими працівниками.</w:t>
      </w:r>
    </w:p>
    <w:p w:rsidR="00C22368" w:rsidRDefault="00C22368" w:rsidP="00EB1D28">
      <w:pPr>
        <w:rPr>
          <w:rFonts w:ascii="Times New Roman" w:eastAsia="Times New Roman" w:hAnsi="Times New Roman" w:cs="Times New Roman"/>
          <w:b/>
          <w:bCs/>
          <w:sz w:val="20"/>
          <w:szCs w:val="20"/>
          <w:lang w:eastAsia="uk-UA"/>
        </w:rPr>
      </w:pPr>
    </w:p>
    <w:p w:rsidR="00EB1D28" w:rsidRPr="00EB1D28" w:rsidRDefault="00EB1D28" w:rsidP="00EB1D28">
      <w:pPr>
        <w:rPr>
          <w:rFonts w:ascii="Times New Roman" w:eastAsia="Times New Roman" w:hAnsi="Times New Roman" w:cs="Times New Roman"/>
          <w:b/>
          <w:bCs/>
          <w:sz w:val="20"/>
          <w:szCs w:val="20"/>
          <w:lang w:eastAsia="uk-UA"/>
        </w:rPr>
      </w:pPr>
      <w:r w:rsidRPr="00EB1D28">
        <w:rPr>
          <w:rFonts w:ascii="Times New Roman" w:eastAsia="Times New Roman" w:hAnsi="Times New Roman" w:cs="Times New Roman"/>
          <w:b/>
          <w:bCs/>
          <w:sz w:val="20"/>
          <w:szCs w:val="20"/>
          <w:lang w:eastAsia="uk-UA"/>
        </w:rPr>
        <w:t>8.2. РОЗКРИТТЯ ІНШОЇ ІНФОРМАЦІЇ ПРО ПОВ</w:t>
      </w:r>
      <w:r w:rsidRPr="00EB1D28">
        <w:rPr>
          <w:rFonts w:ascii="Times New Roman" w:eastAsia="Times New Roman" w:hAnsi="Times New Roman" w:cs="Times New Roman"/>
          <w:b/>
          <w:bCs/>
          <w:sz w:val="20"/>
          <w:szCs w:val="20"/>
          <w:lang w:val="ru-RU" w:eastAsia="uk-UA"/>
        </w:rPr>
        <w:t>`</w:t>
      </w:r>
      <w:r w:rsidRPr="00EB1D28">
        <w:rPr>
          <w:rFonts w:ascii="Times New Roman" w:eastAsia="Times New Roman" w:hAnsi="Times New Roman" w:cs="Times New Roman"/>
          <w:b/>
          <w:bCs/>
          <w:sz w:val="20"/>
          <w:szCs w:val="20"/>
          <w:lang w:eastAsia="uk-UA"/>
        </w:rPr>
        <w:t>ЯЗАНИХ ОСІБ</w:t>
      </w:r>
    </w:p>
    <w:p w:rsidR="00EB1D28" w:rsidRPr="00EB1D28" w:rsidRDefault="00EB1D28" w:rsidP="00EB1D28">
      <w:pPr>
        <w:rPr>
          <w:rFonts w:ascii="Times New Roman" w:eastAsia="Times New Roman" w:hAnsi="Times New Roman" w:cs="Times New Roman"/>
          <w:sz w:val="20"/>
          <w:szCs w:val="20"/>
          <w:lang w:val="ru-RU" w:eastAsia="uk-UA"/>
        </w:rPr>
      </w:pPr>
      <w:r w:rsidRPr="00EB1D28">
        <w:rPr>
          <w:rFonts w:ascii="Times New Roman" w:eastAsia="Times New Roman" w:hAnsi="Times New Roman" w:cs="Times New Roman"/>
          <w:sz w:val="20"/>
          <w:szCs w:val="20"/>
          <w:lang w:eastAsia="uk-UA"/>
        </w:rPr>
        <w:t xml:space="preserve">Для цілей даної фінансової звітності, сторона вважається пов'язаної, якщо одна компанія здатна контролювати іншу або має значний вплив на неї при прийнятті фінансових чи операційних рішень, що визначено МСБО 24 "Розкриття інформації щодо пов'язаних сторін". </w:t>
      </w:r>
      <w:r w:rsidRPr="00EB1D28">
        <w:rPr>
          <w:rFonts w:ascii="Times New Roman" w:eastAsia="Times New Roman" w:hAnsi="Times New Roman" w:cs="Times New Roman"/>
          <w:sz w:val="20"/>
          <w:szCs w:val="20"/>
          <w:lang w:val="ru-RU" w:eastAsia="uk-UA"/>
        </w:rPr>
        <w:t>При визначенні, чи є компанія пов'язаною стороною з Компанією, основна увага приділяється сутності відносин, а не їх юридичній формі.</w:t>
      </w:r>
      <w:r w:rsidRPr="00EB1D28">
        <w:rPr>
          <w:rFonts w:ascii="Times New Roman" w:eastAsia="Times New Roman" w:hAnsi="Times New Roman" w:cs="Times New Roman"/>
          <w:sz w:val="20"/>
          <w:szCs w:val="20"/>
          <w:lang w:eastAsia="uk-UA"/>
        </w:rPr>
        <w:t xml:space="preserve"> </w:t>
      </w:r>
      <w:r w:rsidRPr="00EB1D28">
        <w:rPr>
          <w:rFonts w:ascii="Times New Roman" w:eastAsia="Times New Roman" w:hAnsi="Times New Roman" w:cs="Times New Roman"/>
          <w:sz w:val="20"/>
          <w:szCs w:val="20"/>
          <w:lang w:val="ru-RU" w:eastAsia="uk-UA"/>
        </w:rPr>
        <w:t>Пов’язані сторони включають учасників, основний управлінський персонал і його близьких родичів, а також компанії, які знаходяться під контролем або значним впливом з боку учасників.</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Пов'язані сторони можуть вступати в операції, що неприпустимі для непов'язаних сторін. Операції між пов'язаними сторонами можуть здійснюватися на умовах, які значно відрізняються від умов здійснення операції між непов'язаними сторонами.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О</w:t>
      </w:r>
      <w:r w:rsidRPr="00EB1D28">
        <w:rPr>
          <w:rFonts w:ascii="Times New Roman" w:eastAsia="Times New Roman" w:hAnsi="Times New Roman" w:cs="Times New Roman"/>
          <w:sz w:val="20"/>
          <w:szCs w:val="20"/>
          <w:lang w:val="ru-RU" w:eastAsia="uk-UA"/>
        </w:rPr>
        <w:t>пераці</w:t>
      </w:r>
      <w:r w:rsidRPr="00EB1D28">
        <w:rPr>
          <w:rFonts w:ascii="Times New Roman" w:eastAsia="Times New Roman" w:hAnsi="Times New Roman" w:cs="Times New Roman"/>
          <w:sz w:val="20"/>
          <w:szCs w:val="20"/>
          <w:lang w:eastAsia="uk-UA"/>
        </w:rPr>
        <w:t>ї</w:t>
      </w:r>
      <w:r w:rsidRPr="00EB1D28">
        <w:rPr>
          <w:rFonts w:ascii="Times New Roman" w:eastAsia="Times New Roman" w:hAnsi="Times New Roman" w:cs="Times New Roman"/>
          <w:sz w:val="20"/>
          <w:szCs w:val="20"/>
          <w:lang w:val="ru-RU" w:eastAsia="uk-UA"/>
        </w:rPr>
        <w:t xml:space="preserve"> з пов’язаними сторонами</w:t>
      </w:r>
      <w:r w:rsidRPr="00EB1D28">
        <w:rPr>
          <w:rFonts w:ascii="Times New Roman" w:eastAsia="Times New Roman" w:hAnsi="Times New Roman" w:cs="Times New Roman"/>
          <w:sz w:val="20"/>
          <w:szCs w:val="20"/>
          <w:lang w:eastAsia="uk-UA"/>
        </w:rPr>
        <w:t xml:space="preserve"> за 2021 рік в Товаристві відсутні.</w:t>
      </w:r>
    </w:p>
    <w:p w:rsidR="00EB1D28" w:rsidRPr="00EB1D28" w:rsidRDefault="00EB1D28" w:rsidP="00EB1D28">
      <w:pPr>
        <w:rPr>
          <w:rFonts w:ascii="Times New Roman" w:eastAsia="Times New Roman" w:hAnsi="Times New Roman" w:cs="Times New Roman"/>
          <w:b/>
          <w:sz w:val="20"/>
          <w:szCs w:val="20"/>
          <w:lang w:eastAsia="uk-UA"/>
        </w:rPr>
      </w:pPr>
    </w:p>
    <w:p w:rsidR="00C22368" w:rsidRDefault="00C22368" w:rsidP="00EB1D28">
      <w:pPr>
        <w:rPr>
          <w:rFonts w:ascii="Times New Roman" w:eastAsia="Times New Roman" w:hAnsi="Times New Roman" w:cs="Times New Roman"/>
          <w:b/>
          <w:sz w:val="20"/>
          <w:szCs w:val="20"/>
          <w:lang w:eastAsia="uk-UA"/>
        </w:rPr>
      </w:pP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lastRenderedPageBreak/>
        <w:t>8.3.  ПОЛІТИКА УПРАВЛІННЯ ФІНАНСОВИМИ РИЗИКАМИ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 Основні ризики, властиві діяльності Товариства, включають ризик ліквідності та ринковий ризик. </w:t>
      </w:r>
      <w:r w:rsidRPr="00EB1D28">
        <w:rPr>
          <w:rFonts w:ascii="Times New Roman" w:eastAsia="Times New Roman" w:hAnsi="Times New Roman" w:cs="Times New Roman"/>
          <w:sz w:val="20"/>
          <w:szCs w:val="20"/>
          <w:lang w:val="ru-RU" w:eastAsia="uk-UA"/>
        </w:rPr>
        <w:t xml:space="preserve">Керівництво </w:t>
      </w:r>
      <w:r w:rsidRPr="00EB1D28">
        <w:rPr>
          <w:rFonts w:ascii="Times New Roman" w:eastAsia="Times New Roman" w:hAnsi="Times New Roman" w:cs="Times New Roman"/>
          <w:sz w:val="20"/>
          <w:szCs w:val="20"/>
          <w:lang w:eastAsia="uk-UA"/>
        </w:rPr>
        <w:t>Товариства</w:t>
      </w:r>
      <w:r w:rsidRPr="00EB1D28">
        <w:rPr>
          <w:rFonts w:ascii="Times New Roman" w:eastAsia="Times New Roman" w:hAnsi="Times New Roman" w:cs="Times New Roman"/>
          <w:sz w:val="20"/>
          <w:szCs w:val="20"/>
          <w:lang w:val="ru-RU" w:eastAsia="uk-UA"/>
        </w:rPr>
        <w:t xml:space="preserve"> розглядає і затверджує принципи управління кожним із зазначених ризиків.</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eastAsia="uk-UA"/>
        </w:rPr>
        <w:t>а) Управління капіталом</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здійснює заходи з управління капіталом, спрямовані на зростання рентабельності капіталу, за рахунок оптимізації структури заборгованості та власного капіталу, таким чином, щоб забезпечити безперервність своєї діяльності. Керівництво Товариства здійснює огляд структури капіталу на щорічній основі. При цьому керівництво аналізує вартість капіталу та притаманні його складовим ризики.</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eastAsia="uk-UA"/>
        </w:rPr>
        <w:t>б) Ринковий ризик</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Ринковий ризик -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ризик зміни відсоткової ставки, інший ціновий ризик. </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eastAsia="uk-UA"/>
        </w:rPr>
        <w:t>Валютний ризик</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Валютний ризик виникає внаслідок можливості того, що зміни курсів валют будуть здійснювати негативний вплив на майбутні грошові потоки чи справедливу вартість фінансових інструментів.</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val="ru-RU" w:eastAsia="uk-UA"/>
        </w:rPr>
        <w:t>Ризик процентної ставки</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Ризик зміни процентної ставки виникає внаслідок можливості того, що зміни в процентних ставках негативно вплинуть на майбутні грошові потоки або справедливу вартість фінансових інструментів.</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eastAsia="uk-UA"/>
        </w:rPr>
        <w:t xml:space="preserve">в) Ризик ліквідності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Ризик ліквідності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EB1D28" w:rsidRPr="00EB1D28" w:rsidRDefault="00EB1D28" w:rsidP="00EB1D28">
      <w:pPr>
        <w:rPr>
          <w:rFonts w:ascii="Times New Roman" w:eastAsia="Times New Roman" w:hAnsi="Times New Roman" w:cs="Times New Roman"/>
          <w:b/>
          <w:i/>
          <w:sz w:val="20"/>
          <w:szCs w:val="20"/>
          <w:lang w:eastAsia="uk-UA"/>
        </w:rPr>
      </w:pPr>
      <w:r w:rsidRPr="00EB1D28">
        <w:rPr>
          <w:rFonts w:ascii="Times New Roman" w:eastAsia="Times New Roman" w:hAnsi="Times New Roman" w:cs="Times New Roman"/>
          <w:b/>
          <w:i/>
          <w:sz w:val="20"/>
          <w:szCs w:val="20"/>
          <w:lang w:val="ru-RU" w:eastAsia="uk-UA"/>
        </w:rPr>
        <w:t>г) Кредитний ризик</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val="ru-RU" w:eastAsia="uk-UA"/>
        </w:rPr>
        <w:t xml:space="preserve">Фінансові інструменти, за якими у </w:t>
      </w:r>
      <w:r w:rsidRPr="00EB1D28">
        <w:rPr>
          <w:rFonts w:ascii="Times New Roman" w:eastAsia="Times New Roman" w:hAnsi="Times New Roman" w:cs="Times New Roman"/>
          <w:sz w:val="20"/>
          <w:szCs w:val="20"/>
          <w:lang w:eastAsia="uk-UA"/>
        </w:rPr>
        <w:t>Товариства</w:t>
      </w:r>
      <w:r w:rsidRPr="00EB1D28">
        <w:rPr>
          <w:rFonts w:ascii="Times New Roman" w:eastAsia="Times New Roman" w:hAnsi="Times New Roman" w:cs="Times New Roman"/>
          <w:sz w:val="20"/>
          <w:szCs w:val="20"/>
          <w:lang w:val="ru-RU" w:eastAsia="uk-UA"/>
        </w:rPr>
        <w:t xml:space="preserve"> може з'явитися значний кредитний ризик, представлені, в основному, торговою та іншою дебіторською заборгованістю, а також грошовими коштами та їх еквівалентами. Грошові кошти розміщуються в фінансових установах, які на період розміщення вважаються достатньо надійними. Керівництво застосовує кредитну політику та здійснює постійний контроль за схильністю до кредитного ризику.</w:t>
      </w:r>
    </w:p>
    <w:p w:rsidR="00EB1D28" w:rsidRPr="00EB1D28" w:rsidRDefault="00EB1D28" w:rsidP="00EB1D28">
      <w:pPr>
        <w:rPr>
          <w:rFonts w:ascii="Times New Roman" w:eastAsia="Times New Roman" w:hAnsi="Times New Roman" w:cs="Times New Roman"/>
          <w:b/>
          <w:sz w:val="20"/>
          <w:szCs w:val="20"/>
          <w:lang w:eastAsia="uk-UA"/>
        </w:rPr>
      </w:pPr>
      <w:r w:rsidRPr="00EB1D28">
        <w:rPr>
          <w:rFonts w:ascii="Times New Roman" w:eastAsia="Times New Roman" w:hAnsi="Times New Roman" w:cs="Times New Roman"/>
          <w:b/>
          <w:sz w:val="20"/>
          <w:szCs w:val="20"/>
          <w:lang w:eastAsia="uk-UA"/>
        </w:rPr>
        <w:t>8.4.   ПОДІЇ ПІСЛЯ ЗВІТНОГО ПЕРІОДУ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Діяльність підприємств в Україні відбувалась та відбувається в умовах політичних та економічних змін, в умовах фінансової нестабільності та недосконалості законодавства. Майбутній розвиток зазначених факторів, їх наслідок та вплив на функціонування економіки невідомі.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Ми звертаємо увагу щодо значущої події після дати звітного періоду, вторгнення 24 лютого 2022 року в Україну військ російської федерації, початок війни та введення в Україні воєнного стану.</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Діяльність Товариства здійснюється на території, яка не є територією бойових дій, або зоною, що безпосередньо прилягає до зони активних бойових дій, або тимчасово окупованою територією. Але, на діяльність Товариства впливає наступне: після звітної дати відбулися суттєві зміни у законодавстві України, які визначені Законами України та затверджені Указами Президента України, стосовно введення військового стану в Україні.</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Опис подій після дати балансу та вплив їх наслідків, оцінки управління базуються на доступній інформації станом на дату затвердження фінансової звітності. Вплив подальших подій на майбутню діяльність Товариства може відрізнятись від поточних оцінок.</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lastRenderedPageBreak/>
        <w:t>Зазначені вище події не є коригуючими щодо річної фінансової звітності за рік, який завершився 31 грудня 2021року.</w:t>
      </w: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Світова пандемія коронавірусної хвороби (COVID-19) та запровадження Кабінетом Міністрів України карантинних та обмежувальних заходів, спрямованих на протидію її подальшого поширення в Україні, зумовили виникнення додаткових ризиків діяльності суб’єктів господарювання. Термін дії та наслідки цих обставин ми не можемо спрогнозувати.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Товариство визначило, що ці події є не коригуючими по відношенню до фінансової звітності за 2021 рік. Відповідно, фінансовий стан на 31 грудня 2021 року та результати діяльності за рік, що закінчився 31 грудня 2021 року, не було скориговано на вплив подій, пов’язаних з COVID-19.</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 xml:space="preserve">Тривалість повномасштабної війни та пандемії COVID-19, їх вплив,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їх наслідків, а також вплив на фінансовий стан та результати діяльності Товариства в майбутніх періодах. </w:t>
      </w: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Передбачити масштаби впливу ризиків військової агресії Російської Федерації проти України, пандемії COVID-19 на діяльність Товариства в майбутньому з достатньою достовірністю, на даний момент неможливо. Тому, фінансова звітність не містить коригувань, які могли би бути результатом таких ризиків.</w:t>
      </w: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Times New Roman" w:eastAsia="Times New Roman" w:hAnsi="Times New Roman" w:cs="Times New Roman"/>
          <w:sz w:val="20"/>
          <w:szCs w:val="20"/>
          <w:lang w:eastAsia="uk-UA"/>
        </w:rPr>
      </w:pPr>
      <w:r w:rsidRPr="00EB1D28">
        <w:rPr>
          <w:rFonts w:ascii="Times New Roman" w:eastAsia="Times New Roman" w:hAnsi="Times New Roman" w:cs="Times New Roman"/>
          <w:sz w:val="20"/>
          <w:szCs w:val="20"/>
          <w:lang w:eastAsia="uk-UA"/>
        </w:rPr>
        <w:t>Керівник                                                                                                                           Тодоров В.І.</w:t>
      </w:r>
    </w:p>
    <w:p w:rsidR="00EB1D28" w:rsidRPr="00EB1D28" w:rsidRDefault="00EB1D28" w:rsidP="00EB1D28">
      <w:pPr>
        <w:rPr>
          <w:rFonts w:ascii="Times New Roman" w:eastAsia="Times New Roman" w:hAnsi="Times New Roman" w:cs="Times New Roman"/>
          <w:sz w:val="20"/>
          <w:szCs w:val="20"/>
          <w:lang w:eastAsia="uk-UA"/>
        </w:rPr>
      </w:pPr>
    </w:p>
    <w:p w:rsidR="00EB1D28" w:rsidRPr="00EB1D28" w:rsidRDefault="00EB1D28" w:rsidP="00EB1D28">
      <w:pPr>
        <w:rPr>
          <w:rFonts w:ascii="Courier New" w:eastAsia="Times New Roman" w:hAnsi="Courier New" w:cs="Courier New"/>
          <w:b/>
          <w:sz w:val="20"/>
          <w:szCs w:val="20"/>
          <w:lang w:eastAsia="uk-UA"/>
        </w:rPr>
      </w:pP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after="0" w:line="240" w:lineRule="auto"/>
        <w:rPr>
          <w:rFonts w:ascii="Times New Roman" w:eastAsia="Times New Roman" w:hAnsi="Times New Roman" w:cs="Times New Roman"/>
          <w:sz w:val="24"/>
          <w:szCs w:val="24"/>
          <w:u w:val="single"/>
          <w:lang w:val="ru-RU" w:eastAsia="uk-UA"/>
        </w:rPr>
      </w:pPr>
    </w:p>
    <w:p w:rsidR="007F0518" w:rsidRPr="007F0518" w:rsidRDefault="007F0518" w:rsidP="007F0518">
      <w:pPr>
        <w:spacing w:after="0" w:line="240" w:lineRule="auto"/>
        <w:jc w:val="center"/>
        <w:rPr>
          <w:rFonts w:ascii="Times New Roman" w:eastAsia="Times New Roman" w:hAnsi="Times New Roman" w:cs="Times New Roman"/>
          <w:b/>
          <w:sz w:val="28"/>
          <w:szCs w:val="28"/>
          <w:lang w:val="ru-RU" w:eastAsia="uk-UA"/>
        </w:rPr>
      </w:pPr>
      <w:r w:rsidRPr="007F0518">
        <w:rPr>
          <w:rFonts w:ascii="Times New Roman" w:eastAsia="Times New Roman" w:hAnsi="Times New Roman" w:cs="Times New Roman"/>
          <w:b/>
          <w:sz w:val="28"/>
          <w:szCs w:val="28"/>
          <w:lang w:val="en-US" w:eastAsia="uk-UA"/>
        </w:rPr>
        <w:t>XV</w:t>
      </w:r>
      <w:r w:rsidRPr="007F0518">
        <w:rPr>
          <w:rFonts w:ascii="Times New Roman" w:eastAsia="Times New Roman" w:hAnsi="Times New Roman" w:cs="Times New Roman"/>
          <w:b/>
          <w:sz w:val="28"/>
          <w:szCs w:val="28"/>
          <w:lang w:val="ru-RU" w:eastAsia="uk-UA"/>
        </w:rPr>
        <w:t xml:space="preserve">. </w:t>
      </w:r>
      <w:r w:rsidRPr="007F0518">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7F0518" w:rsidRPr="007F0518" w:rsidRDefault="007F0518" w:rsidP="007F0518">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val="en-US" w:eastAsia="uk-UA"/>
              </w:rPr>
            </w:pPr>
            <w:r w:rsidRPr="007F0518">
              <w:rPr>
                <w:rFonts w:ascii="Times New Roman" w:eastAsia="Times New Roman" w:hAnsi="Times New Roman" w:cs="Times New Roman"/>
                <w:b/>
                <w:sz w:val="20"/>
                <w:szCs w:val="20"/>
                <w:lang w:val="en-US" w:eastAsia="uk-UA"/>
              </w:rPr>
              <w:t>1</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ТОВАРИСТВО З ОБМЕЖЕНОЮ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ДПОВ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ДАЛЬН</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СТЮ «ПРОФАУДИТ»</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2</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eastAsia="uk-UA"/>
              </w:rPr>
              <w:t>3</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3</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36921215</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4</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Україна, 65038, м. Одеса, вулиця Макаренка, будинок 2-А, приміщення 3</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5</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4347</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6</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0772</w:t>
            </w:r>
          </w:p>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24.04.2018</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7</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01.01.2021 - 31.12.2021</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8</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02</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9</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д/н</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10</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en-US" w:eastAsia="uk-UA"/>
              </w:rPr>
            </w:pPr>
            <w:r w:rsidRPr="007F0518">
              <w:rPr>
                <w:rFonts w:ascii="Times New Roman" w:eastAsia="Times New Roman" w:hAnsi="Times New Roman" w:cs="Times New Roman"/>
                <w:sz w:val="20"/>
                <w:szCs w:val="20"/>
                <w:lang w:val="en-US" w:eastAsia="uk-UA"/>
              </w:rPr>
              <w:t>9-А/2022</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20.05.2022</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1</w:t>
            </w:r>
            <w:r w:rsidRPr="007F0518">
              <w:rPr>
                <w:rFonts w:ascii="Times New Roman" w:eastAsia="Times New Roman" w:hAnsi="Times New Roman" w:cs="Times New Roman"/>
                <w:b/>
                <w:sz w:val="20"/>
                <w:szCs w:val="20"/>
                <w:lang w:eastAsia="uk-UA"/>
              </w:rPr>
              <w:t>1</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20.05.2022 - 29.06.2022</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1</w:t>
            </w:r>
            <w:r w:rsidRPr="007F0518">
              <w:rPr>
                <w:rFonts w:ascii="Times New Roman" w:eastAsia="Times New Roman" w:hAnsi="Times New Roman" w:cs="Times New Roman"/>
                <w:b/>
                <w:sz w:val="20"/>
                <w:szCs w:val="20"/>
                <w:lang w:eastAsia="uk-UA"/>
              </w:rPr>
              <w:t>2</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ru-RU"/>
              </w:rPr>
            </w:pPr>
            <w:r w:rsidRPr="007F0518">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29.06.2022</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1</w:t>
            </w:r>
            <w:r w:rsidRPr="007F0518">
              <w:rPr>
                <w:rFonts w:ascii="Times New Roman" w:eastAsia="Times New Roman" w:hAnsi="Times New Roman" w:cs="Times New Roman"/>
                <w:b/>
                <w:sz w:val="20"/>
                <w:szCs w:val="20"/>
                <w:lang w:eastAsia="uk-UA"/>
              </w:rPr>
              <w:t>3</w:t>
            </w:r>
          </w:p>
        </w:tc>
        <w:tc>
          <w:tcPr>
            <w:tcW w:w="5890" w:type="dxa"/>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ru-RU"/>
              </w:rPr>
            </w:pPr>
            <w:r w:rsidRPr="007F0518">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en-US" w:eastAsia="uk-UA"/>
              </w:rPr>
              <w:t>35000.00</w:t>
            </w:r>
          </w:p>
        </w:tc>
      </w:tr>
      <w:tr w:rsidR="007F0518" w:rsidRPr="007F0518" w:rsidTr="005154F7">
        <w:trPr>
          <w:trHeight w:val="397"/>
        </w:trPr>
        <w:tc>
          <w:tcPr>
            <w:tcW w:w="534" w:type="dxa"/>
            <w:vAlign w:val="center"/>
          </w:tcPr>
          <w:p w:rsidR="007F0518" w:rsidRPr="007F0518" w:rsidRDefault="007F0518" w:rsidP="007F0518">
            <w:pPr>
              <w:spacing w:after="0" w:line="240" w:lineRule="auto"/>
              <w:jc w:val="center"/>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val="en-US" w:eastAsia="uk-UA"/>
              </w:rPr>
              <w:t>1</w:t>
            </w:r>
            <w:r w:rsidRPr="007F0518">
              <w:rPr>
                <w:rFonts w:ascii="Times New Roman" w:eastAsia="Times New Roman" w:hAnsi="Times New Roman" w:cs="Times New Roman"/>
                <w:b/>
                <w:sz w:val="20"/>
                <w:szCs w:val="20"/>
                <w:lang w:eastAsia="uk-UA"/>
              </w:rPr>
              <w:t>4</w:t>
            </w:r>
          </w:p>
        </w:tc>
        <w:tc>
          <w:tcPr>
            <w:tcW w:w="9321" w:type="dxa"/>
            <w:gridSpan w:val="2"/>
            <w:vAlign w:val="center"/>
          </w:tcPr>
          <w:p w:rsidR="007F0518" w:rsidRPr="007F0518" w:rsidRDefault="007F0518" w:rsidP="007F0518">
            <w:pPr>
              <w:spacing w:after="0" w:line="240" w:lineRule="auto"/>
              <w:rPr>
                <w:rFonts w:ascii="Times New Roman" w:eastAsia="Times New Roman" w:hAnsi="Times New Roman" w:cs="Times New Roman"/>
                <w:b/>
                <w:sz w:val="20"/>
                <w:szCs w:val="20"/>
                <w:lang w:eastAsia="uk-UA"/>
              </w:rPr>
            </w:pPr>
            <w:r w:rsidRPr="007F0518">
              <w:rPr>
                <w:rFonts w:ascii="Times New Roman" w:eastAsia="Times New Roman" w:hAnsi="Times New Roman" w:cs="Times New Roman"/>
                <w:b/>
                <w:sz w:val="20"/>
                <w:szCs w:val="20"/>
                <w:lang w:eastAsia="uk-UA"/>
              </w:rPr>
              <w:t>Текст аудиторського звіту</w:t>
            </w:r>
          </w:p>
        </w:tc>
      </w:tr>
      <w:tr w:rsidR="007F0518" w:rsidRPr="007F0518" w:rsidTr="005154F7">
        <w:trPr>
          <w:trHeight w:val="397"/>
        </w:trPr>
        <w:tc>
          <w:tcPr>
            <w:tcW w:w="9855" w:type="dxa"/>
            <w:gridSpan w:val="3"/>
            <w:vAlign w:val="center"/>
          </w:tcPr>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ab/>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ТОВАРИСТВО</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З ОБМЕЖЕНОЮ ВІДПОВІДАЛЬНІСТЮ "ПРОФАУДИТ"</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Адреса: Україна, 65038,м.Одеса, вулиця Макаренка, будинок 2-А, приміщення 3</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Код за ЄДРПОУ: 36921215</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Банківські реквізити:</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р/р </w:t>
            </w:r>
            <w:r w:rsidRPr="007F0518">
              <w:rPr>
                <w:rFonts w:ascii="Courier New" w:eastAsia="Times New Roman" w:hAnsi="Courier New" w:cs="Courier New"/>
                <w:sz w:val="20"/>
                <w:szCs w:val="20"/>
                <w:lang w:val="en-US" w:eastAsia="uk-UA"/>
              </w:rPr>
              <w:t>UA</w:t>
            </w:r>
            <w:r w:rsidRPr="007F0518">
              <w:rPr>
                <w:rFonts w:ascii="Courier New" w:eastAsia="Times New Roman" w:hAnsi="Courier New" w:cs="Courier New"/>
                <w:sz w:val="20"/>
                <w:szCs w:val="20"/>
                <w:lang w:val="ru-RU" w:eastAsia="uk-UA"/>
              </w:rPr>
              <w:t>663808050000000026009240427 в АТ "Райффайзен Банк Аваль" м. Київ, МФО 380805</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Контакти: телефон/факс: 0936835773</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en-US" w:eastAsia="uk-UA"/>
              </w:rPr>
              <w:t>E</w:t>
            </w: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en-US" w:eastAsia="uk-UA"/>
              </w:rPr>
              <w:t>mail</w:t>
            </w: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en-US" w:eastAsia="uk-UA"/>
              </w:rPr>
              <w:t>profaudit</w:t>
            </w:r>
            <w:r w:rsidRPr="007F0518">
              <w:rPr>
                <w:rFonts w:ascii="Courier New" w:eastAsia="Times New Roman" w:hAnsi="Courier New" w:cs="Courier New"/>
                <w:sz w:val="20"/>
                <w:szCs w:val="20"/>
                <w:lang w:val="ru-RU" w:eastAsia="uk-UA"/>
              </w:rPr>
              <w:t>36921215@</w:t>
            </w:r>
            <w:r w:rsidRPr="007F0518">
              <w:rPr>
                <w:rFonts w:ascii="Courier New" w:eastAsia="Times New Roman" w:hAnsi="Courier New" w:cs="Courier New"/>
                <w:sz w:val="20"/>
                <w:szCs w:val="20"/>
                <w:lang w:val="en-US" w:eastAsia="uk-UA"/>
              </w:rPr>
              <w:t>ukr</w:t>
            </w: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en-US" w:eastAsia="uk-UA"/>
              </w:rPr>
              <w:t>net</w:t>
            </w:r>
            <w:r w:rsidRPr="007F0518">
              <w:rPr>
                <w:rFonts w:ascii="Courier New" w:eastAsia="Times New Roman" w:hAnsi="Courier New" w:cs="Courier New"/>
                <w:sz w:val="20"/>
                <w:szCs w:val="20"/>
                <w:lang w:val="ru-RU" w:eastAsia="uk-UA"/>
              </w:rPr>
              <w:t xml:space="preserve">., адреса веб- сайту: </w:t>
            </w:r>
            <w:r w:rsidRPr="007F0518">
              <w:rPr>
                <w:rFonts w:ascii="Courier New" w:eastAsia="Times New Roman" w:hAnsi="Courier New" w:cs="Courier New"/>
                <w:sz w:val="20"/>
                <w:szCs w:val="20"/>
                <w:lang w:val="en-US" w:eastAsia="uk-UA"/>
              </w:rPr>
              <w:t>profaudit</w:t>
            </w: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en-US" w:eastAsia="uk-UA"/>
              </w:rPr>
              <w:t>auditorov</w:t>
            </w: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en-US" w:eastAsia="uk-UA"/>
              </w:rPr>
              <w:t>com</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ЗВІТ НЕЗАЛЕЖНОГО АУДИТОРА</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(АУД ИТОРСЬКИЙ ВИСНОВОК)</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щодо фінансової звітності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ПРИВАТНОГО АКЦІОНЕРНОГО ТОВАРИСТВА "КРАСНЕНСЬКИЙ КОМБІНАТ ХЛІБОПРОДУКТІВ"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за рік, що закінчився 31 грудня 2021 року</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Власникам цінних паперів, керівництву ПРИВАТНОГО АКЦІОНЕРНОГО ТОВАРИСТВА "КРАСНЕНСЬКИЙ КОМБІНАТ ХЛІБОПРОДУКТІВ" для подання до НКЦПФР.</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ЗВІТ ЩОДО АУДИТУ ФІНАНСОВОЇ ЗВІТНОСТІ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Думка із застереженням</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Ми провели аудит фінансової звітності ПРИВАТНОГО АКЦІОНЕРНОГО ТОВАРИСТВА "КРАСНЕНСЬКИЙ КОМБІНАТ ХЛІБОПРОДУКТІВ" (надалі Товариство), що складається з Балансу (Звіту про фінансовий стан) на 31 грудня 2021 року, Звіту про фінансові результати (Звіт про сукупний дохід), Звіту про власний капітал та Звіту про рух грошових коштів за рік, що закінчився зазначеною датою, і Приміток до річної </w:t>
            </w:r>
            <w:r w:rsidRPr="007F0518">
              <w:rPr>
                <w:rFonts w:ascii="Courier New" w:eastAsia="Times New Roman" w:hAnsi="Courier New" w:cs="Courier New"/>
                <w:sz w:val="20"/>
                <w:szCs w:val="20"/>
                <w:lang w:val="ru-RU" w:eastAsia="uk-UA"/>
              </w:rPr>
              <w:lastRenderedPageBreak/>
              <w:t>фінансової звітності, включаючи стислий виклад значущих облікових політик.</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ПРИВАТНОГО АКЦІОНЕРНОГО ТОВАРИСТВА "КРАСНЕНСЬКИЙ КОМБІНАТ ХЛІБОПРОДУКТІВ" на 31 грудня 2021 року, та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р. №996-</w:t>
            </w:r>
            <w:r w:rsidRPr="007F0518">
              <w:rPr>
                <w:rFonts w:ascii="Courier New" w:eastAsia="Times New Roman" w:hAnsi="Courier New" w:cs="Courier New"/>
                <w:sz w:val="20"/>
                <w:szCs w:val="20"/>
                <w:lang w:val="en-US" w:eastAsia="uk-UA"/>
              </w:rPr>
              <w:t>XIV</w:t>
            </w:r>
            <w:r w:rsidRPr="007F0518">
              <w:rPr>
                <w:rFonts w:ascii="Courier New" w:eastAsia="Times New Roman" w:hAnsi="Courier New" w:cs="Courier New"/>
                <w:sz w:val="20"/>
                <w:szCs w:val="20"/>
                <w:lang w:val="ru-RU" w:eastAsia="uk-UA"/>
              </w:rPr>
              <w:t xml:space="preserve"> (зі змінами і доповненнями), щодо складання фінансової звітності.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 Основа для думки із застереженням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Станом на 31 грудня 2021 року Товариство має непокриті збитки у розмірі 103 642 тис. грн. Протягом 2021 року Товариство отримало збитки у розмірі 17 921 тис. грн.  Наявність збитків є суттєвою невизначеністю, яка може поставити під сумнів здатність суб'єкта господарювання безперервно продовжувати свою діяльність.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Товариством не проведено тестування на предмет зменшення корисності основних засобів відповідно до МСБО 36 "Зменшення корисності активів".</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На нашу думку, існують ознаки того, що такі основні засоби могли втратити частину своєї вартості. Ми не змогли оцінити вплив цього відхилення від МСБО 36 на звіт про сукупні доходи та витрати Товариства за рік, що закінчився 31 грудня 2021 року.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Ключові питання аудиту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Ключові питання аудиту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За винятком питання, викладеного у розділі "Основа для думки із застереженням", ми визначили, що немає іншіх ключових питань аудиту, інформацію щодо яких слід надавати в нашому звіті.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Суттєва невизначеність, що стосується безперервності діяльності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Фінансова звітність Товариства підготовлена на основі припущення про безперервність його діяльності. Управлінський персонал використовував припущення про безперервність діяльності Товариства, як основи для обліку під час підготовки фінансової звітності. 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w:t>
            </w:r>
            <w:r w:rsidRPr="007F0518">
              <w:rPr>
                <w:rFonts w:ascii="Courier New" w:eastAsia="Times New Roman" w:hAnsi="Courier New" w:cs="Courier New"/>
                <w:sz w:val="20"/>
                <w:szCs w:val="20"/>
                <w:lang w:val="en-US" w:eastAsia="uk-UA"/>
              </w:rPr>
              <w:t>IX</w:t>
            </w:r>
            <w:r w:rsidRPr="007F0518">
              <w:rPr>
                <w:rFonts w:ascii="Courier New" w:eastAsia="Times New Roman" w:hAnsi="Courier New" w:cs="Courier New"/>
                <w:sz w:val="20"/>
                <w:szCs w:val="20"/>
                <w:lang w:val="ru-RU" w:eastAsia="uk-UA"/>
              </w:rPr>
              <w:t xml:space="preserve">, виникають проблеми щодо провадження господарської діяльності, забезпечення збереження майна та працівників товариства а також інші. Ми виявили, що прогнози, щодо розвитку ситуації та майбутніх негативних наслідків військової агресії дуже важко будувати та неможливо передбачити з достатнім рівнем упевненості, через непередбачуваність дій з боку військового агресора.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Ми звертаємо увагу щодо розкриття у фінансовій звітності Товариства негативного впливу  військової агресії Російської Федерації проти України (повномасштабна війна), який може суттєво змінити операційне середовище в Україні, а остаточне його врегулювання неможливо передбачити з достатньою вірогідністю.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Ці події або умови разом з іншими загальними питаннями, вказують на те, що існує суттєва невизначеність, яка може поставити під значний сумнів здатність </w:t>
            </w:r>
            <w:r w:rsidRPr="007F0518">
              <w:rPr>
                <w:rFonts w:ascii="Courier New" w:eastAsia="Times New Roman" w:hAnsi="Courier New" w:cs="Courier New"/>
                <w:sz w:val="20"/>
                <w:szCs w:val="20"/>
                <w:lang w:val="ru-RU" w:eastAsia="uk-UA"/>
              </w:rPr>
              <w:lastRenderedPageBreak/>
              <w:t>Товариства продовжувати свою діяльність на безперервній основі.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Аудиторами були ідентифіковані певні умови та події, які потенційно можуть мати ризики щодо порушення принципу безперервності діяльності Товариства.</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Задля отримання достатніх та доречних доказів щодо можливості Товариства функціонувати на безперервній основі аудиторами були проведені аналіз характеру подій після звітного періоду та оцінка  фінансового впливу на діяльність Товариства, ознайомлення з рішеннями найвищого органу управління, обговорення та отримання пояснень щодо проведення керівним персоналом відповідних заходів, вивчені фінансові плани, стратегічний план розвитку Товариства, проаналізована фінансова звітність на останню звітну дату та оцінені фінансові показники діяльності на момент аудиту.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 та за необхідністю має наміри скористатися необхідними рішеннями власників Товариства для продовження діяльності Товариства в майбутньому. Подальший негативний розвиток подій у політичній ситуації, включаючи перш за все воєнний стан в Україні, макроекономічних умовах та умовах зовнішньої торгівлі може і далі негативно впливати на діяльність Товариства у такий спосіб, що наразі не може бути визначений. Керівництво Товариства вважає, що ним здійснюються всі заходи, необхідні для продовження діяльності та розвитку Товариства в майбутньому.</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 той же час, ми вважаємо, що припущення управлінського персоналу Товариства щодо найбільш ймовірних сценаріїв, є доречними.</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Дана фінансова звітність не включає ніяких коригувань, які можуть мати місце в результаті такої невизначеності. Про необхідність таких коригувань буде повідомлено, якщо вони стануть відомі і зможуть бути оцінені. В результаті проведення вказаних аудиторських процедур аудитори вважають, що отримали достатні та доречні докази того, що Товариство здатне функціонувати на безперервній основі принаймні протягом 12 місяців від дати звітності.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Нашу думку щодо цього питання не було модифіковано.</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Щодо пандемії </w:t>
            </w:r>
            <w:r w:rsidRPr="007F0518">
              <w:rPr>
                <w:rFonts w:ascii="Courier New" w:eastAsia="Times New Roman" w:hAnsi="Courier New" w:cs="Courier New"/>
                <w:sz w:val="20"/>
                <w:szCs w:val="20"/>
                <w:lang w:val="en-US" w:eastAsia="uk-UA"/>
              </w:rPr>
              <w:t>COVID</w:t>
            </w:r>
            <w:r w:rsidRPr="007F0518">
              <w:rPr>
                <w:rFonts w:ascii="Courier New" w:eastAsia="Times New Roman" w:hAnsi="Courier New" w:cs="Courier New"/>
                <w:sz w:val="20"/>
                <w:szCs w:val="20"/>
                <w:lang w:val="ru-RU" w:eastAsia="uk-UA"/>
              </w:rPr>
              <w:t xml:space="preserve"> 19</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11 березня 2020 року Всесвітня організація охорони здоров'я ВООЗ охарактеризувала спалах </w:t>
            </w:r>
            <w:r w:rsidRPr="007F0518">
              <w:rPr>
                <w:rFonts w:ascii="Courier New" w:eastAsia="Times New Roman" w:hAnsi="Courier New" w:cs="Courier New"/>
                <w:sz w:val="20"/>
                <w:szCs w:val="20"/>
                <w:lang w:val="en-US" w:eastAsia="uk-UA"/>
              </w:rPr>
              <w:t>COVID</w:t>
            </w:r>
            <w:r w:rsidRPr="007F0518">
              <w:rPr>
                <w:rFonts w:ascii="Courier New" w:eastAsia="Times New Roman" w:hAnsi="Courier New" w:cs="Courier New"/>
                <w:sz w:val="20"/>
                <w:szCs w:val="20"/>
                <w:lang w:val="ru-RU" w:eastAsia="uk-UA"/>
              </w:rPr>
              <w:t>-19 у світі як пандемію.  Світова пандемія коронавірусної хвороби (</w:t>
            </w:r>
            <w:r w:rsidRPr="007F0518">
              <w:rPr>
                <w:rFonts w:ascii="Courier New" w:eastAsia="Times New Roman" w:hAnsi="Courier New" w:cs="Courier New"/>
                <w:sz w:val="20"/>
                <w:szCs w:val="20"/>
                <w:lang w:val="en-US" w:eastAsia="uk-UA"/>
              </w:rPr>
              <w:t>COVID</w:t>
            </w:r>
            <w:r w:rsidRPr="007F0518">
              <w:rPr>
                <w:rFonts w:ascii="Courier New" w:eastAsia="Times New Roman" w:hAnsi="Courier New" w:cs="Courier New"/>
                <w:sz w:val="20"/>
                <w:szCs w:val="20"/>
                <w:lang w:val="ru-RU" w:eastAsia="uk-UA"/>
              </w:rPr>
              <w:t xml:space="preserve">-19) та запровадження Кабінетом Міністрів України карантинних та обмежувальних заходів, спрямованих на протидію її подальшого поширення в Україні, зумовили виникнення додаткових ризиків діяльності суб'єктів господарювання. Термін дії та наслідки цих обставин ми не можемо спрогнозувати.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Товариство визначило, що ці події є не коригуючими по відношенню до фінансової звітності за 2021 рік. Відповідно, фінансовий стан на 31 грудня 2021 року та результати діяльності за рік, що закінчився 31 грудня 2021 року, не було скориговано на вплив подій, пов'язаних з </w:t>
            </w:r>
            <w:r w:rsidRPr="007F0518">
              <w:rPr>
                <w:rFonts w:ascii="Courier New" w:eastAsia="Times New Roman" w:hAnsi="Courier New" w:cs="Courier New"/>
                <w:sz w:val="20"/>
                <w:szCs w:val="20"/>
                <w:lang w:val="en-US" w:eastAsia="uk-UA"/>
              </w:rPr>
              <w:t>COVID</w:t>
            </w:r>
            <w:r w:rsidRPr="007F0518">
              <w:rPr>
                <w:rFonts w:ascii="Courier New" w:eastAsia="Times New Roman" w:hAnsi="Courier New" w:cs="Courier New"/>
                <w:sz w:val="20"/>
                <w:szCs w:val="20"/>
                <w:lang w:val="ru-RU" w:eastAsia="uk-UA"/>
              </w:rPr>
              <w:t>-19.</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Тривалість повномасштабної війни та пандемії </w:t>
            </w:r>
            <w:r w:rsidRPr="007F0518">
              <w:rPr>
                <w:rFonts w:ascii="Courier New" w:eastAsia="Times New Roman" w:hAnsi="Courier New" w:cs="Courier New"/>
                <w:sz w:val="20"/>
                <w:szCs w:val="20"/>
                <w:lang w:val="en-US" w:eastAsia="uk-UA"/>
              </w:rPr>
              <w:t>COVID</w:t>
            </w:r>
            <w:r w:rsidRPr="007F0518">
              <w:rPr>
                <w:rFonts w:ascii="Courier New" w:eastAsia="Times New Roman" w:hAnsi="Courier New" w:cs="Courier New"/>
                <w:sz w:val="20"/>
                <w:szCs w:val="20"/>
                <w:lang w:val="ru-RU" w:eastAsia="uk-UA"/>
              </w:rPr>
              <w:t xml:space="preserve">-19, їх вплив,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їх наслідків, а також вплив на фінансовий стан та результати діяльності Товариства в майбутніх періодах.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Передбачити масштаби впливу ризиків військової агресії Російської Федерації проти України, пандемії </w:t>
            </w:r>
            <w:r w:rsidRPr="007F0518">
              <w:rPr>
                <w:rFonts w:ascii="Courier New" w:eastAsia="Times New Roman" w:hAnsi="Courier New" w:cs="Courier New"/>
                <w:sz w:val="20"/>
                <w:szCs w:val="20"/>
                <w:lang w:val="en-US" w:eastAsia="uk-UA"/>
              </w:rPr>
              <w:t>COVID</w:t>
            </w:r>
            <w:r w:rsidRPr="007F0518">
              <w:rPr>
                <w:rFonts w:ascii="Courier New" w:eastAsia="Times New Roman" w:hAnsi="Courier New" w:cs="Courier New"/>
                <w:sz w:val="20"/>
                <w:szCs w:val="20"/>
                <w:lang w:val="ru-RU" w:eastAsia="uk-UA"/>
              </w:rPr>
              <w:t xml:space="preserve">-19 на діяльність Товариства в майбутньому з достатньою достовірністю, на даний момент неможливо. Тому, фінансова звітність не містить коригувань, які могли би бути результатом таких ризиків.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Інша інформація, що не є фінансовою звітністю та звітом аудитора щодо неї за 2021 рік.</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Управлінський персонал Товариства несе відповідальність за іншу інформацію. До іншої інформації входить інформація отримана на дату цього звіту аудитора та складається з інформації, яка міститься в  Звіті про управління, який складений на підставі Закону України "Про бухгалтерський облік та фінансову звітність в Україні" від 16.07.1999 р. № 996-</w:t>
            </w:r>
            <w:r w:rsidRPr="007F0518">
              <w:rPr>
                <w:rFonts w:ascii="Courier New" w:eastAsia="Times New Roman" w:hAnsi="Courier New" w:cs="Courier New"/>
                <w:sz w:val="20"/>
                <w:szCs w:val="20"/>
                <w:lang w:val="en-US" w:eastAsia="uk-UA"/>
              </w:rPr>
              <w:t>XIV</w:t>
            </w:r>
            <w:r w:rsidRPr="007F0518">
              <w:rPr>
                <w:rFonts w:ascii="Courier New" w:eastAsia="Times New Roman" w:hAnsi="Courier New" w:cs="Courier New"/>
                <w:sz w:val="20"/>
                <w:szCs w:val="20"/>
                <w:lang w:val="ru-RU" w:eastAsia="uk-UA"/>
              </w:rPr>
              <w:t xml:space="preserve"> з урахуванням Методичних рекомендацій зі складання звіту про управління, затверджених наказом Міністерства фінансів України від 07.12.2018 р. № 982, який не є фінансової звітністю Товариства та не містить нашого Звіту незалежного аудитора щодо неї. Наша думка щодо фінансової звітності не поширюється на Звіт про управління і ми не робимо висновок з будь-яким рівнем впевненості щодо Звіту про управління на дату цього Звіту незалежного аудитора. У зв'язку з аудитом фінансової звітності нашою відповідальністю є ознайомлення зі Звітом про управління та розгляд, чи існує суттєва невідповідність між Звітом про управління та фінансовою звітністю або нашими знаннями, отриманими під час аудиту, або чи Звіт про управління має </w:t>
            </w:r>
            <w:r w:rsidRPr="007F0518">
              <w:rPr>
                <w:rFonts w:ascii="Courier New" w:eastAsia="Times New Roman" w:hAnsi="Courier New" w:cs="Courier New"/>
                <w:sz w:val="20"/>
                <w:szCs w:val="20"/>
                <w:lang w:val="ru-RU" w:eastAsia="uk-UA"/>
              </w:rPr>
              <w:lastRenderedPageBreak/>
              <w:t>вигляд такого, що містить суттєве викривлення. Якщо на основі проведеної нами роботи ми доходимо висновку, що існує суттєве викривлення Звіту про управління, ми зобов'язані повідомити про цей факт. За виключенням впливу на розкриття інформації у Звіті про управління питань, зазначених в розділі "Основа для думки із застереженням" цього Звіту, ми не виявили таких фактів по результатах ознайомлення зі Звітом про управління, які потрібно було б включити до цього Звіту незалежного аудитора.</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Відповідальність управлінського персоналу та тих, кого наділено найвищими повноваженнями, за фінансову звітність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Ті, кого наділено найвищими повноваженнями, несуть відповідальність за нагляд за процесом фінансового звітування Товариства.</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Відповідальність аудитора за аудит фінансової звітності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ru-RU" w:eastAsia="uk-UA"/>
              </w:rPr>
              <w:tab/>
              <w:t xml:space="preserve">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ru-RU"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ru-RU"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ru-RU"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ru-RU" w:eastAsia="uk-UA"/>
              </w:rPr>
              <w:tab/>
              <w:t xml:space="preserve">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ЗВІТ ЩОДО ВИМОГ ІНШИХ ЗАКОНОДАВЧИХ І НОРМАТИВНИХ АКТІВ</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Розкриття інформації відповідно до вимог Рішення НКЦПФР №555 від 22.07.2021 року</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Вступний параграф</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1) повне найменування (у розумінні Цивільного кодексу України) юридичної особи (щодо заявника або учасника ринків капіталу та організованих товарних ринків):</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ПРИВАТНЕ АКЦІОНЕРНЕ ТОВАРИСТВО "КРАСНЕНСЬКИЙ КОМБІНАТ ХЛІБОПРОДУКТІВ"</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2) думка аудитора щодо повного розкриття юридичною особою (заявником або учасником ринків капіталу та організованих товарних ринків) інформації про кінцевого бенефіціарного власника та структуру власності станом на дату аудиту або огляду, відповідно до вимог, встановлених 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З метою встановлення кінцевого бенефіціарного власника ПРИВАТНЕ АКЦІОНЕРНЕ ТОВАРИСТВО "КРАСНЕНСЬКИЙ КОМБІНАТ ХЛІБОПРОДУКТІВ" повністю розкрило та надало інформацію державному реєстратору. Згідно поданої структури власності Товариство має  кінцевого бенефіціарного власника Д</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 xml:space="preserve">мова </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вана Андр</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йовиача, який є власником значного пакета акцій на основах прямого волод</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ння, розм</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 xml:space="preserve">р якого складає 3607780 штук простих </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менних акц</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й, що становить 44,354% в</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д статутного кап</w:t>
            </w:r>
            <w:r w:rsidRPr="007F0518">
              <w:rPr>
                <w:rFonts w:ascii="Courier New" w:eastAsia="Times New Roman" w:hAnsi="Courier New" w:cs="Courier New"/>
                <w:sz w:val="20"/>
                <w:szCs w:val="20"/>
                <w:lang w:val="en-US" w:eastAsia="uk-UA"/>
              </w:rPr>
              <w:t>i</w:t>
            </w:r>
            <w:r w:rsidRPr="007F0518">
              <w:rPr>
                <w:rFonts w:ascii="Courier New" w:eastAsia="Times New Roman" w:hAnsi="Courier New" w:cs="Courier New"/>
                <w:sz w:val="20"/>
                <w:szCs w:val="20"/>
                <w:lang w:val="ru-RU" w:eastAsia="uk-UA"/>
              </w:rPr>
              <w:t xml:space="preserve">талу Товариства.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 акціонерів не має вирішального впливу (не володіє часткою 25 чи більше відсотків).</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3) інформація про те, чиє суб'єкт господарювання: контролером/учасником небанківської фінансової групи; підприємством, що становить суспільний інтерес.</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ПРИВАТНЕ АКЦІОНЕРНЕ ТОВАРИСТВО "КРАСНЕНСЬКИЙ КОМБІНАТ ХЛІБОПРОДУКТІВ" не є контролером/учасником небанківської фінансової групи та не є підприємством, що становить суспільний інтерес.</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4) інформації про наявність у суб'єкта господарювання материнських/дочірніх компаній із зазначенням найменування, організаційно-правової форми, місцезнаходження (у разі наявності)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Станом на перевіряємий період в ПРИВАТНОМУ АКЦІОНЕРНОМУ ТОВАРИСТВІ "КРАСНЕНСЬКИЙ КОМБІНАТ ХЛІБОПРОДУКТІВ" відсутня інформація про наявність материнських/дочірніх компаній.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Вимоги до інформації щодо дотримання норм законодавства</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Інформація про підсумки перевірки фінансово-господарської діяльності акціонерного товариства за результатами фінансового року, підготовлені ревізійною комісією (ревізором), надання якої передбачено частиною четвертою статті 75 Закону України "Про акціонерні товариства" (для акціонерних товариств):</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Відповідно до вимог частини четвертої статті 75 Закону України "Про акціонерні товариства" ми вивчили питання перевірки Ревізійною комісією (або Ревізором) фінансово-господарської діяльності Товариства за 2021 фінансовий рік. В результаті нами встановлено, що відповідно до положень статуту Товариства ревізійна комісія є органом який здійснює перевірку фінансово-господарської діяльності Товариства. Ревізійна комісія ПРИВАТНОГО АКЦІОНЕРНОГО ТОВАРИСТВА "КРАСНЕНСЬКИЙ КОМБІНАТ ХЛІБОПРОДУКТІВ" перевірку фінансово-господарської діяльності за 2021 рік не проводила.</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lastRenderedPageBreak/>
              <w:t>Перевірка інформації та висловлення думки аудитора зазначеної у Звіті про корпоративне управління згідно  Закону України "Про ринки капіталу та організовані товарні ринки" від 23.02.2006 року № 3480-</w:t>
            </w:r>
            <w:r w:rsidRPr="007F0518">
              <w:rPr>
                <w:rFonts w:ascii="Courier New" w:eastAsia="Times New Roman" w:hAnsi="Courier New" w:cs="Courier New"/>
                <w:sz w:val="20"/>
                <w:szCs w:val="20"/>
                <w:lang w:val="en-US" w:eastAsia="uk-UA"/>
              </w:rPr>
              <w:t>IV</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Відповідно до статті 127 Закону України "Про ринки капіталу та організовані товарні ринки" від 23.02.2006 року № 3480-</w:t>
            </w:r>
            <w:r w:rsidRPr="007F0518">
              <w:rPr>
                <w:rFonts w:ascii="Courier New" w:eastAsia="Times New Roman" w:hAnsi="Courier New" w:cs="Courier New"/>
                <w:sz w:val="20"/>
                <w:szCs w:val="20"/>
                <w:lang w:val="en-US" w:eastAsia="uk-UA"/>
              </w:rPr>
              <w:t>IV</w:t>
            </w:r>
            <w:r w:rsidRPr="007F0518">
              <w:rPr>
                <w:rFonts w:ascii="Courier New" w:eastAsia="Times New Roman" w:hAnsi="Courier New" w:cs="Courier New"/>
                <w:sz w:val="20"/>
                <w:szCs w:val="20"/>
                <w:lang w:val="ru-RU" w:eastAsia="uk-UA"/>
              </w:rPr>
              <w:t xml:space="preserve"> емітент цінних паперів зобов'язаний залучити аудитора, який повинен перевірити інформацію, зазначену у Звіті про корпоративне управління, та висловити свою думку щодо окремих його розділів.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Ми перевірили інформацію включену до Звіту про корпоративне управління розкриття якої вимагається пунктами 1-4 частини 3 статті 127 Закону України "Про ринки капіталу та організовані товарні ринки" від 23.02.2006 року № 3480-</w:t>
            </w:r>
            <w:r w:rsidRPr="007F0518">
              <w:rPr>
                <w:rFonts w:ascii="Courier New" w:eastAsia="Times New Roman" w:hAnsi="Courier New" w:cs="Courier New"/>
                <w:sz w:val="20"/>
                <w:szCs w:val="20"/>
                <w:lang w:val="en-US" w:eastAsia="uk-UA"/>
              </w:rPr>
              <w:t>IV</w:t>
            </w:r>
            <w:r w:rsidRPr="007F0518">
              <w:rPr>
                <w:rFonts w:ascii="Courier New" w:eastAsia="Times New Roman" w:hAnsi="Courier New" w:cs="Courier New"/>
                <w:sz w:val="20"/>
                <w:szCs w:val="20"/>
                <w:lang w:val="ru-RU" w:eastAsia="uk-UA"/>
              </w:rPr>
              <w:t>, а саме:</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ru-RU" w:eastAsia="uk-UA"/>
              </w:rPr>
              <w:tab/>
              <w:t>посилання на власний кодекс корпоративного управління, якими керується Товариство, або кодекс корпоративного управління оператора організованого ринку капіталу, об'єднання юридичних осіб або інший кодекс корпоративного управління, який емітент добровільно вирішив застосовувати;</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ru-RU" w:eastAsia="uk-UA"/>
              </w:rPr>
              <w:tab/>
              <w:t xml:space="preserve">інформацію про проведені загальні збори акціонерів (учасників) та загальний опис прийнятих на зборах рішень;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ru-RU" w:eastAsia="uk-UA"/>
              </w:rPr>
              <w:tab/>
              <w:t xml:space="preserve">персональний склад Наглядової ради та колегіального виконавчого органу Товариства, їхніх комітетів, інформацію про проведені засідання та загальний опис прийнятих на них рішень.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 Товаристві не прийнятий власний Кодекс корпоративного управління.</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На підставі роботи, проведеної нами під час аудиту ми прийшли до висновку, що інформація а саме: опис основних характеристик систем внутрішнього контролю і управління ризиками емітента, перелік осіб, які прямо або опосередковано є власниками значного пакета акцій емітента, інформацію про будь-які обмеження прав участі та голосування акціонерів (учасників) на загальних зборах емітента, порядок призначення та звільнення посадових осіб емітента, повноваження посадових осіб емітента - підготовлена у відповідності до чинного законодавства України, включає всю необхідну інформацію. Розкрита інформація відповідає дійсному стану копроративного управління ПРИВАТНОГО АКЦІОНЕРНОГО ТОВАРИСТВА "КРАСНЕНСЬКИЙ КОМБІНАТ ХЛІБОПРОДУКТІВ", як вимагається пунктами 5-9 частини 3 статті 127 Закону України "Про ринки капіталу та організовані товарні ринки" від 23.02.2006 року № 3480-</w:t>
            </w:r>
            <w:r w:rsidRPr="007F0518">
              <w:rPr>
                <w:rFonts w:ascii="Courier New" w:eastAsia="Times New Roman" w:hAnsi="Courier New" w:cs="Courier New"/>
                <w:sz w:val="20"/>
                <w:szCs w:val="20"/>
                <w:lang w:val="en-US" w:eastAsia="uk-UA"/>
              </w:rPr>
              <w:t>IV</w:t>
            </w:r>
            <w:r w:rsidRPr="007F0518">
              <w:rPr>
                <w:rFonts w:ascii="Courier New" w:eastAsia="Times New Roman" w:hAnsi="Courier New" w:cs="Courier New"/>
                <w:sz w:val="20"/>
                <w:szCs w:val="20"/>
                <w:lang w:val="ru-RU" w:eastAsia="uk-UA"/>
              </w:rPr>
              <w:t>.</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Основні відомості про аудиторську фірму:</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Повне найменування юридичної особи відповідно до установчих документів</w:t>
            </w:r>
            <w:r w:rsidRPr="007F0518">
              <w:rPr>
                <w:rFonts w:ascii="Courier New" w:eastAsia="Times New Roman" w:hAnsi="Courier New" w:cs="Courier New"/>
                <w:sz w:val="20"/>
                <w:szCs w:val="20"/>
                <w:lang w:val="ru-RU" w:eastAsia="uk-UA"/>
              </w:rPr>
              <w:tab/>
              <w:t>ТОВАРИСТВО З ОБМЕЖЕНОЮ ВІДПОВІДАЛЬНІСТЮ "ПРОФАУДИТ"</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Код за ЄДРПОУ</w:t>
            </w:r>
            <w:r w:rsidRPr="007F0518">
              <w:rPr>
                <w:rFonts w:ascii="Courier New" w:eastAsia="Times New Roman" w:hAnsi="Courier New" w:cs="Courier New"/>
                <w:sz w:val="20"/>
                <w:szCs w:val="20"/>
                <w:lang w:val="ru-RU" w:eastAsia="uk-UA"/>
              </w:rPr>
              <w:tab/>
              <w:t>36921215</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Включено до розділів Реєстру аудиторів та суб'єктів аудиторської діяльності під реєстраційним номером 4347</w:t>
            </w:r>
            <w:r w:rsidRPr="007F0518">
              <w:rPr>
                <w:rFonts w:ascii="Courier New" w:eastAsia="Times New Roman" w:hAnsi="Courier New" w:cs="Courier New"/>
                <w:sz w:val="20"/>
                <w:szCs w:val="20"/>
                <w:lang w:val="ru-RU" w:eastAsia="uk-UA"/>
              </w:rPr>
              <w:tab/>
              <w:t>Розділ  "Суб`єкти аудиторської діяльності"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Розділ "Суб`єкти аудиторської діяльності, які мають право проводити обов`язковий аудит фінансової звітності"</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Свідоцтво про відповідність системи контролю якості</w:t>
            </w:r>
            <w:r w:rsidRPr="007F0518">
              <w:rPr>
                <w:rFonts w:ascii="Courier New" w:eastAsia="Times New Roman" w:hAnsi="Courier New" w:cs="Courier New"/>
                <w:sz w:val="20"/>
                <w:szCs w:val="20"/>
                <w:lang w:val="ru-RU" w:eastAsia="uk-UA"/>
              </w:rPr>
              <w:tab/>
              <w:t>№ 0772 видане згідно Рішення Аудиторської палати України № 358/5 від 24.04.2018 року,</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термін дії до 31.12.2023 року</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Місцезнаходження юридичної особи</w:t>
            </w:r>
            <w:r w:rsidRPr="007F0518">
              <w:rPr>
                <w:rFonts w:ascii="Courier New" w:eastAsia="Times New Roman" w:hAnsi="Courier New" w:cs="Courier New"/>
                <w:sz w:val="20"/>
                <w:szCs w:val="20"/>
                <w:lang w:val="ru-RU" w:eastAsia="uk-UA"/>
              </w:rPr>
              <w:tab/>
              <w:t>65038, м. Одеса, вулиця Макаренка, будинок 2-А, приміщення 3</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Телефон (факс) юридичної особи</w:t>
            </w:r>
            <w:r w:rsidRPr="007F0518">
              <w:rPr>
                <w:rFonts w:ascii="Courier New" w:eastAsia="Times New Roman" w:hAnsi="Courier New" w:cs="Courier New"/>
                <w:sz w:val="20"/>
                <w:szCs w:val="20"/>
                <w:lang w:val="ru-RU" w:eastAsia="uk-UA"/>
              </w:rPr>
              <w:tab/>
              <w:t>0936835773</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Адреса веб-сторінки</w:t>
            </w:r>
            <w:r w:rsidRPr="007F0518">
              <w:rPr>
                <w:rFonts w:ascii="Courier New" w:eastAsia="Times New Roman" w:hAnsi="Courier New" w:cs="Courier New"/>
                <w:sz w:val="20"/>
                <w:szCs w:val="20"/>
                <w:lang w:val="ru-RU" w:eastAsia="uk-UA"/>
              </w:rPr>
              <w:tab/>
            </w:r>
            <w:r w:rsidRPr="007F0518">
              <w:rPr>
                <w:rFonts w:ascii="Courier New" w:eastAsia="Times New Roman" w:hAnsi="Courier New" w:cs="Courier New"/>
                <w:sz w:val="20"/>
                <w:szCs w:val="20"/>
                <w:lang w:val="en-US" w:eastAsia="uk-UA"/>
              </w:rPr>
              <w:t>profaudit</w:t>
            </w: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en-US" w:eastAsia="uk-UA"/>
              </w:rPr>
              <w:t>auditorov</w:t>
            </w:r>
            <w:r w:rsidRPr="007F0518">
              <w:rPr>
                <w:rFonts w:ascii="Courier New" w:eastAsia="Times New Roman" w:hAnsi="Courier New" w:cs="Courier New"/>
                <w:sz w:val="20"/>
                <w:szCs w:val="20"/>
                <w:lang w:val="ru-RU" w:eastAsia="uk-UA"/>
              </w:rPr>
              <w:t>.</w:t>
            </w:r>
            <w:r w:rsidRPr="007F0518">
              <w:rPr>
                <w:rFonts w:ascii="Courier New" w:eastAsia="Times New Roman" w:hAnsi="Courier New" w:cs="Courier New"/>
                <w:sz w:val="20"/>
                <w:szCs w:val="20"/>
                <w:lang w:val="en-US" w:eastAsia="uk-UA"/>
              </w:rPr>
              <w:t>com</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Основні відомості про умови договору на проведення аудиту</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Дата і номер договору </w:t>
            </w:r>
            <w:r w:rsidRPr="007F0518">
              <w:rPr>
                <w:rFonts w:ascii="Courier New" w:eastAsia="Times New Roman" w:hAnsi="Courier New" w:cs="Courier New"/>
                <w:sz w:val="20"/>
                <w:szCs w:val="20"/>
                <w:lang w:val="ru-RU" w:eastAsia="uk-UA"/>
              </w:rPr>
              <w:tab/>
              <w:t xml:space="preserve">№ 9-А/2022 від 20 травня 2022 року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Дата початку і дата закінчення </w:t>
            </w:r>
            <w:r w:rsidRPr="007F0518">
              <w:rPr>
                <w:rFonts w:ascii="Courier New" w:eastAsia="Times New Roman" w:hAnsi="Courier New" w:cs="Courier New"/>
                <w:sz w:val="20"/>
                <w:szCs w:val="20"/>
                <w:lang w:val="ru-RU" w:eastAsia="uk-UA"/>
              </w:rPr>
              <w:tab/>
              <w:t>20 травня 2022 року - 29  червня  2022 року</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Партнером завдання з аудиту, результатом якого є цей звіт незалежного аудитора,є</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Мірошник Тетяна Сергіївна                                                                   ____________________</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(номер реєстрації у Реєстрі аудиторів та суб'єктів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аудиторської діяльності 100646)</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Від імені ТОВ "ПРОФАУДИТ"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Директор Дворнікова Алла Петрівна                                                           _____________________</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 xml:space="preserve">(номер реєстрації у Реєстрі аудиторів та суб'єктів   </w:t>
            </w:r>
          </w:p>
          <w:p w:rsidR="007F0518" w:rsidRPr="007F0518" w:rsidRDefault="007F0518" w:rsidP="007F051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аудиторської діяльності 100648)</w:t>
            </w:r>
          </w:p>
          <w:p w:rsidR="007F0518" w:rsidRPr="007F0518" w:rsidRDefault="007F0518" w:rsidP="007F0518">
            <w:pPr>
              <w:spacing w:after="0" w:line="240" w:lineRule="auto"/>
              <w:rPr>
                <w:rFonts w:ascii="Courier New" w:eastAsia="Times New Roman" w:hAnsi="Courier New" w:cs="Courier New"/>
                <w:sz w:val="20"/>
                <w:szCs w:val="20"/>
                <w:lang w:val="ru-RU" w:eastAsia="uk-UA"/>
              </w:rPr>
            </w:pPr>
          </w:p>
          <w:p w:rsidR="007F0518" w:rsidRPr="007F0518" w:rsidRDefault="007F0518" w:rsidP="00C22368">
            <w:pPr>
              <w:spacing w:after="0" w:line="240" w:lineRule="auto"/>
              <w:rPr>
                <w:rFonts w:ascii="Courier New" w:eastAsia="Times New Roman" w:hAnsi="Courier New" w:cs="Courier New"/>
                <w:sz w:val="20"/>
                <w:szCs w:val="20"/>
                <w:lang w:val="ru-RU" w:eastAsia="uk-UA"/>
              </w:rPr>
            </w:pPr>
            <w:r w:rsidRPr="007F0518">
              <w:rPr>
                <w:rFonts w:ascii="Courier New" w:eastAsia="Times New Roman" w:hAnsi="Courier New" w:cs="Courier New"/>
                <w:sz w:val="20"/>
                <w:szCs w:val="20"/>
                <w:lang w:val="ru-RU" w:eastAsia="uk-UA"/>
              </w:rPr>
              <w:t>Дата звіту аудитора: 29.06.2022 року</w:t>
            </w:r>
          </w:p>
        </w:tc>
      </w:tr>
    </w:tbl>
    <w:p w:rsidR="007F0518" w:rsidRPr="007F0518" w:rsidRDefault="007F0518" w:rsidP="007F0518">
      <w:pPr>
        <w:spacing w:after="0" w:line="240" w:lineRule="auto"/>
        <w:rPr>
          <w:rFonts w:ascii="Times New Roman" w:eastAsia="Times New Roman" w:hAnsi="Times New Roman" w:cs="Times New Roman"/>
          <w:sz w:val="24"/>
          <w:szCs w:val="24"/>
          <w:u w:val="single"/>
          <w:lang w:val="ru-RU" w:eastAsia="uk-UA"/>
        </w:rPr>
      </w:pPr>
    </w:p>
    <w:p w:rsidR="007F0518" w:rsidRPr="007F0518" w:rsidRDefault="007F0518" w:rsidP="007F051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F0518" w:rsidRPr="007F0518" w:rsidRDefault="007F0518" w:rsidP="007F051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7F0518">
        <w:rPr>
          <w:rFonts w:ascii="Times New Roman" w:eastAsia="Times New Roman" w:hAnsi="Times New Roman" w:cs="Times New Roman"/>
          <w:b/>
          <w:bCs/>
          <w:color w:val="000000"/>
          <w:sz w:val="27"/>
          <w:szCs w:val="27"/>
          <w:lang w:eastAsia="uk-UA"/>
        </w:rPr>
        <w:t xml:space="preserve">XVI. Твердження щодо </w:t>
      </w:r>
      <w:r w:rsidRPr="007F0518">
        <w:rPr>
          <w:rFonts w:ascii="Times New Roman" w:eastAsia="Times New Roman" w:hAnsi="Times New Roman" w:cs="Times New Roman"/>
          <w:b/>
          <w:bCs/>
          <w:color w:val="000000"/>
          <w:sz w:val="27"/>
          <w:szCs w:val="27"/>
          <w:lang w:val="ru-RU" w:eastAsia="uk-UA"/>
        </w:rPr>
        <w:t xml:space="preserve">річної </w:t>
      </w:r>
      <w:r w:rsidRPr="007F0518">
        <w:rPr>
          <w:rFonts w:ascii="Times New Roman" w:eastAsia="Times New Roman" w:hAnsi="Times New Roman" w:cs="Times New Roman"/>
          <w:b/>
          <w:bCs/>
          <w:color w:val="000000"/>
          <w:sz w:val="27"/>
          <w:szCs w:val="27"/>
          <w:lang w:eastAsia="uk-UA"/>
        </w:rPr>
        <w:t>інформації</w:t>
      </w:r>
    </w:p>
    <w:p w:rsidR="007F0518" w:rsidRPr="007F0518" w:rsidRDefault="007F0518" w:rsidP="007F0518">
      <w:pPr>
        <w:spacing w:after="0" w:line="240" w:lineRule="auto"/>
        <w:rPr>
          <w:rFonts w:ascii="Times New Roman" w:eastAsia="Times New Roman" w:hAnsi="Times New Roman" w:cs="Times New Roman"/>
          <w:sz w:val="20"/>
          <w:szCs w:val="20"/>
          <w:lang w:val="ru-RU" w:eastAsia="uk-UA"/>
        </w:rPr>
      </w:pPr>
      <w:r w:rsidRPr="007F0518">
        <w:rPr>
          <w:rFonts w:ascii="Times New Roman" w:eastAsia="Times New Roman" w:hAnsi="Times New Roman" w:cs="Times New Roman"/>
          <w:sz w:val="20"/>
          <w:szCs w:val="20"/>
          <w:lang w:val="ru-RU" w:eastAsia="uk-UA"/>
        </w:rPr>
        <w:t>Я, Тодоров В</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тал</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 xml:space="preserve">й </w:t>
      </w:r>
      <w:r w:rsidRPr="007F0518">
        <w:rPr>
          <w:rFonts w:ascii="Times New Roman" w:eastAsia="Times New Roman" w:hAnsi="Times New Roman" w:cs="Times New Roman"/>
          <w:sz w:val="20"/>
          <w:szCs w:val="20"/>
          <w:lang w:val="en-US" w:eastAsia="uk-UA"/>
        </w:rPr>
        <w:t>I</w:t>
      </w:r>
      <w:r w:rsidRPr="007F0518">
        <w:rPr>
          <w:rFonts w:ascii="Times New Roman" w:eastAsia="Times New Roman" w:hAnsi="Times New Roman" w:cs="Times New Roman"/>
          <w:sz w:val="20"/>
          <w:szCs w:val="20"/>
          <w:lang w:val="ru-RU" w:eastAsia="uk-UA"/>
        </w:rPr>
        <w:t>ванович, підтверджую, що, наскільки мені це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звіт керівництва включає достовірне та об’єктивне подання інформації про розвиток і здійснення господарської діяльності і стан емітента разом з описом основних ризиків та невизначеностей, з якими вони стикаються у своїй господарській діяльності.</w:t>
      </w:r>
    </w:p>
    <w:p w:rsidR="007F0518" w:rsidRDefault="007F0518">
      <w:pPr>
        <w:sectPr w:rsidR="007F0518" w:rsidSect="007F0518">
          <w:pgSz w:w="11906" w:h="16838"/>
          <w:pgMar w:top="363" w:right="567" w:bottom="363" w:left="1417" w:header="709" w:footer="709" w:gutter="0"/>
          <w:cols w:space="708"/>
          <w:docGrid w:linePitch="360"/>
        </w:sectPr>
      </w:pPr>
    </w:p>
    <w:p w:rsidR="007F0518" w:rsidRPr="007F0518" w:rsidRDefault="007F0518" w:rsidP="007F0518">
      <w:pPr>
        <w:spacing w:after="300" w:line="240" w:lineRule="auto"/>
        <w:jc w:val="center"/>
        <w:outlineLvl w:val="2"/>
        <w:rPr>
          <w:rFonts w:ascii="Times New Roman" w:eastAsia="Times New Roman" w:hAnsi="Times New Roman" w:cs="Times New Roman"/>
          <w:b/>
          <w:bCs/>
          <w:color w:val="000000"/>
          <w:sz w:val="26"/>
          <w:szCs w:val="26"/>
          <w:lang w:eastAsia="uk-UA"/>
        </w:rPr>
      </w:pPr>
      <w:r w:rsidRPr="007F0518">
        <w:rPr>
          <w:rFonts w:ascii="Times New Roman" w:eastAsia="Times New Roman" w:hAnsi="Times New Roman" w:cs="Times New Roman"/>
          <w:b/>
          <w:bCs/>
          <w:color w:val="000000"/>
          <w:sz w:val="26"/>
          <w:szCs w:val="26"/>
          <w:lang w:val="en-US" w:eastAsia="uk-UA"/>
        </w:rPr>
        <w:lastRenderedPageBreak/>
        <w:t>XIX</w:t>
      </w:r>
      <w:r w:rsidRPr="007F0518">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7F0518">
        <w:rPr>
          <w:rFonts w:ascii="Times New Roman" w:eastAsia="Times New Roman" w:hAnsi="Times New Roman" w:cs="Times New Roman"/>
          <w:b/>
          <w:bCs/>
          <w:color w:val="000000"/>
          <w:sz w:val="26"/>
          <w:szCs w:val="26"/>
          <w:lang w:eastAsia="uk-UA"/>
        </w:rPr>
        <w:br/>
        <w:t xml:space="preserve">                   що виникала протягом періоду</w:t>
      </w:r>
    </w:p>
    <w:p w:rsidR="007F0518" w:rsidRPr="007F0518" w:rsidRDefault="007F0518" w:rsidP="007F0518">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7F0518" w:rsidRPr="007F0518" w:rsidTr="005154F7">
        <w:tc>
          <w:tcPr>
            <w:tcW w:w="1456"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7F0518" w:rsidRPr="007F0518" w:rsidRDefault="007F0518" w:rsidP="007F051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F0518">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Вид інформації</w:t>
            </w:r>
          </w:p>
        </w:tc>
      </w:tr>
      <w:tr w:rsidR="007F0518" w:rsidRPr="007F0518" w:rsidTr="005154F7">
        <w:tc>
          <w:tcPr>
            <w:tcW w:w="1456"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
                <w:bCs/>
                <w:sz w:val="20"/>
                <w:szCs w:val="20"/>
                <w:lang w:eastAsia="uk-UA"/>
              </w:rPr>
            </w:pPr>
            <w:r w:rsidRPr="007F0518">
              <w:rPr>
                <w:rFonts w:ascii="Times New Roman" w:eastAsia="Times New Roman" w:hAnsi="Times New Roman" w:cs="Times New Roman"/>
                <w:b/>
                <w:bCs/>
                <w:sz w:val="20"/>
                <w:szCs w:val="20"/>
                <w:lang w:eastAsia="uk-UA"/>
              </w:rPr>
              <w:t>3</w:t>
            </w:r>
          </w:p>
        </w:tc>
      </w:tr>
      <w:tr w:rsidR="007F0518" w:rsidRPr="007F0518" w:rsidTr="005154F7">
        <w:tc>
          <w:tcPr>
            <w:tcW w:w="1456"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ind w:left="180" w:hanging="180"/>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27.04.2021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28.04.2021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7F0518" w:rsidRPr="007F0518" w:rsidRDefault="007F0518" w:rsidP="007F0518">
            <w:pPr>
              <w:spacing w:after="0" w:line="240" w:lineRule="auto"/>
              <w:jc w:val="center"/>
              <w:rPr>
                <w:rFonts w:ascii="Times New Roman" w:eastAsia="Times New Roman" w:hAnsi="Times New Roman" w:cs="Times New Roman"/>
                <w:bCs/>
                <w:sz w:val="20"/>
                <w:szCs w:val="20"/>
                <w:lang w:eastAsia="uk-UA"/>
              </w:rPr>
            </w:pPr>
            <w:r w:rsidRPr="007F0518">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7F0518" w:rsidRPr="007F0518" w:rsidRDefault="007F0518" w:rsidP="007F0518">
      <w:pPr>
        <w:spacing w:after="0" w:line="240" w:lineRule="auto"/>
        <w:rPr>
          <w:rFonts w:ascii="Times New Roman" w:eastAsia="Times New Roman" w:hAnsi="Times New Roman" w:cs="Times New Roman"/>
          <w:sz w:val="24"/>
          <w:szCs w:val="24"/>
          <w:lang w:eastAsia="uk-UA"/>
        </w:rPr>
      </w:pPr>
    </w:p>
    <w:p w:rsidR="00B36EDC" w:rsidRDefault="00B36EDC"/>
    <w:sectPr w:rsidR="00B36EDC" w:rsidSect="007F0518">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ont170">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A6"/>
    <w:multiLevelType w:val="hybridMultilevel"/>
    <w:tmpl w:val="0000701F"/>
    <w:lvl w:ilvl="0" w:tplc="00005D0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694B2B"/>
    <w:multiLevelType w:val="hybridMultilevel"/>
    <w:tmpl w:val="56602B90"/>
    <w:lvl w:ilvl="0" w:tplc="48DC731C">
      <w:start w:val="2"/>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6">
    <w:nsid w:val="043342F1"/>
    <w:multiLevelType w:val="hybridMultilevel"/>
    <w:tmpl w:val="A68829C8"/>
    <w:lvl w:ilvl="0" w:tplc="D4348B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C7671C"/>
    <w:multiLevelType w:val="hybridMultilevel"/>
    <w:tmpl w:val="FB56DB7C"/>
    <w:lvl w:ilvl="0" w:tplc="F38AB8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720CD2"/>
    <w:multiLevelType w:val="hybridMultilevel"/>
    <w:tmpl w:val="A8123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0">
    <w:nsid w:val="1A7821E8"/>
    <w:multiLevelType w:val="hybridMultilevel"/>
    <w:tmpl w:val="6D222EB2"/>
    <w:lvl w:ilvl="0" w:tplc="B838DD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DB55A5"/>
    <w:multiLevelType w:val="hybridMultilevel"/>
    <w:tmpl w:val="ED08025C"/>
    <w:lvl w:ilvl="0" w:tplc="99F49C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09655A0"/>
    <w:multiLevelType w:val="hybridMultilevel"/>
    <w:tmpl w:val="5066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B4CC2"/>
    <w:multiLevelType w:val="hybridMultilevel"/>
    <w:tmpl w:val="5C12969A"/>
    <w:lvl w:ilvl="0" w:tplc="833E539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4">
    <w:nsid w:val="23077709"/>
    <w:multiLevelType w:val="hybridMultilevel"/>
    <w:tmpl w:val="90FED38C"/>
    <w:lvl w:ilvl="0" w:tplc="BD526E6C">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4CB48A7"/>
    <w:multiLevelType w:val="hybridMultilevel"/>
    <w:tmpl w:val="381C1A60"/>
    <w:lvl w:ilvl="0" w:tplc="234EEF5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2B1626A1"/>
    <w:multiLevelType w:val="multilevel"/>
    <w:tmpl w:val="6CCC61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1B464A"/>
    <w:multiLevelType w:val="hybridMultilevel"/>
    <w:tmpl w:val="BEDEF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D54DD"/>
    <w:multiLevelType w:val="hybridMultilevel"/>
    <w:tmpl w:val="B3BA5C1E"/>
    <w:lvl w:ilvl="0" w:tplc="3D24E488">
      <w:start w:val="1"/>
      <w:numFmt w:val="decimal"/>
      <w:lvlText w:val="%1."/>
      <w:lvlJc w:val="left"/>
      <w:pPr>
        <w:ind w:left="540" w:hanging="427"/>
      </w:pPr>
      <w:rPr>
        <w:rFonts w:ascii="Calibri" w:eastAsia="Calibri" w:hAnsi="Calibri" w:cs="Calibri" w:hint="default"/>
        <w:b/>
        <w:bCs/>
        <w:w w:val="99"/>
        <w:sz w:val="22"/>
        <w:szCs w:val="22"/>
        <w:lang w:val="uk-UA" w:eastAsia="en-US" w:bidi="ar-SA"/>
      </w:rPr>
    </w:lvl>
    <w:lvl w:ilvl="1" w:tplc="EFD4310C">
      <w:start w:val="1"/>
      <w:numFmt w:val="lowerRoman"/>
      <w:lvlText w:val="(%2)"/>
      <w:lvlJc w:val="left"/>
      <w:pPr>
        <w:ind w:left="539" w:hanging="231"/>
      </w:pPr>
      <w:rPr>
        <w:rFonts w:ascii="Calibri" w:eastAsia="Calibri" w:hAnsi="Calibri" w:cs="Calibri" w:hint="default"/>
        <w:w w:val="99"/>
        <w:sz w:val="22"/>
        <w:szCs w:val="22"/>
        <w:lang w:val="uk-UA" w:eastAsia="en-US" w:bidi="ar-SA"/>
      </w:rPr>
    </w:lvl>
    <w:lvl w:ilvl="2" w:tplc="0F28C670">
      <w:numFmt w:val="bullet"/>
      <w:lvlText w:val="•"/>
      <w:lvlJc w:val="left"/>
      <w:pPr>
        <w:ind w:left="2433" w:hanging="231"/>
      </w:pPr>
      <w:rPr>
        <w:rFonts w:hint="default"/>
        <w:lang w:val="uk-UA" w:eastAsia="en-US" w:bidi="ar-SA"/>
      </w:rPr>
    </w:lvl>
    <w:lvl w:ilvl="3" w:tplc="304C5F9A">
      <w:numFmt w:val="bullet"/>
      <w:lvlText w:val="•"/>
      <w:lvlJc w:val="left"/>
      <w:pPr>
        <w:ind w:left="3379" w:hanging="231"/>
      </w:pPr>
      <w:rPr>
        <w:rFonts w:hint="default"/>
        <w:lang w:val="uk-UA" w:eastAsia="en-US" w:bidi="ar-SA"/>
      </w:rPr>
    </w:lvl>
    <w:lvl w:ilvl="4" w:tplc="21D41D90">
      <w:numFmt w:val="bullet"/>
      <w:lvlText w:val="•"/>
      <w:lvlJc w:val="left"/>
      <w:pPr>
        <w:ind w:left="4326" w:hanging="231"/>
      </w:pPr>
      <w:rPr>
        <w:rFonts w:hint="default"/>
        <w:lang w:val="uk-UA" w:eastAsia="en-US" w:bidi="ar-SA"/>
      </w:rPr>
    </w:lvl>
    <w:lvl w:ilvl="5" w:tplc="8E6E7EE2">
      <w:numFmt w:val="bullet"/>
      <w:lvlText w:val="•"/>
      <w:lvlJc w:val="left"/>
      <w:pPr>
        <w:ind w:left="5273" w:hanging="231"/>
      </w:pPr>
      <w:rPr>
        <w:rFonts w:hint="default"/>
        <w:lang w:val="uk-UA" w:eastAsia="en-US" w:bidi="ar-SA"/>
      </w:rPr>
    </w:lvl>
    <w:lvl w:ilvl="6" w:tplc="4A4814B2">
      <w:numFmt w:val="bullet"/>
      <w:lvlText w:val="•"/>
      <w:lvlJc w:val="left"/>
      <w:pPr>
        <w:ind w:left="6219" w:hanging="231"/>
      </w:pPr>
      <w:rPr>
        <w:rFonts w:hint="default"/>
        <w:lang w:val="uk-UA" w:eastAsia="en-US" w:bidi="ar-SA"/>
      </w:rPr>
    </w:lvl>
    <w:lvl w:ilvl="7" w:tplc="4192E2DC">
      <w:numFmt w:val="bullet"/>
      <w:lvlText w:val="•"/>
      <w:lvlJc w:val="left"/>
      <w:pPr>
        <w:ind w:left="7166" w:hanging="231"/>
      </w:pPr>
      <w:rPr>
        <w:rFonts w:hint="default"/>
        <w:lang w:val="uk-UA" w:eastAsia="en-US" w:bidi="ar-SA"/>
      </w:rPr>
    </w:lvl>
    <w:lvl w:ilvl="8" w:tplc="B51A2F8E">
      <w:numFmt w:val="bullet"/>
      <w:lvlText w:val="•"/>
      <w:lvlJc w:val="left"/>
      <w:pPr>
        <w:ind w:left="8113" w:hanging="231"/>
      </w:pPr>
      <w:rPr>
        <w:rFonts w:hint="default"/>
        <w:lang w:val="uk-UA" w:eastAsia="en-US" w:bidi="ar-SA"/>
      </w:rPr>
    </w:lvl>
  </w:abstractNum>
  <w:abstractNum w:abstractNumId="19">
    <w:nsid w:val="35A66820"/>
    <w:multiLevelType w:val="hybridMultilevel"/>
    <w:tmpl w:val="90BC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4B1D91"/>
    <w:multiLevelType w:val="hybridMultilevel"/>
    <w:tmpl w:val="99FAB02C"/>
    <w:lvl w:ilvl="0" w:tplc="CDBEA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FE5F07"/>
    <w:multiLevelType w:val="hybridMultilevel"/>
    <w:tmpl w:val="9FCE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6439D"/>
    <w:multiLevelType w:val="hybridMultilevel"/>
    <w:tmpl w:val="D6528A90"/>
    <w:lvl w:ilvl="0" w:tplc="CEF8BA12">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428F1DD1"/>
    <w:multiLevelType w:val="hybridMultilevel"/>
    <w:tmpl w:val="9F7C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C2A0A"/>
    <w:multiLevelType w:val="multilevel"/>
    <w:tmpl w:val="F59866AE"/>
    <w:lvl w:ilvl="0">
      <w:start w:val="3"/>
      <w:numFmt w:val="decimal"/>
      <w:lvlText w:val="%1."/>
      <w:lvlJc w:val="left"/>
      <w:pPr>
        <w:ind w:left="644"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3A433EF"/>
    <w:multiLevelType w:val="hybridMultilevel"/>
    <w:tmpl w:val="3A540F08"/>
    <w:lvl w:ilvl="0" w:tplc="CFEE73A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4BF1964"/>
    <w:multiLevelType w:val="hybridMultilevel"/>
    <w:tmpl w:val="96106B8E"/>
    <w:lvl w:ilvl="0" w:tplc="0419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7">
    <w:nsid w:val="54A5062C"/>
    <w:multiLevelType w:val="hybridMultilevel"/>
    <w:tmpl w:val="A5D0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4E7BA7"/>
    <w:multiLevelType w:val="hybridMultilevel"/>
    <w:tmpl w:val="BFC0AEFA"/>
    <w:lvl w:ilvl="0" w:tplc="0644E08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4B7F38"/>
    <w:multiLevelType w:val="hybridMultilevel"/>
    <w:tmpl w:val="BE9E451E"/>
    <w:lvl w:ilvl="0" w:tplc="333CCF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47726A"/>
    <w:multiLevelType w:val="hybridMultilevel"/>
    <w:tmpl w:val="0D76A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DD7F40"/>
    <w:multiLevelType w:val="multilevel"/>
    <w:tmpl w:val="F59866A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4DB7E1A"/>
    <w:multiLevelType w:val="hybridMultilevel"/>
    <w:tmpl w:val="FC5C0788"/>
    <w:lvl w:ilvl="0" w:tplc="EAA41828">
      <w:start w:val="1"/>
      <w:numFmt w:val="decimal"/>
      <w:lvlText w:val="%1"/>
      <w:lvlJc w:val="left"/>
      <w:pPr>
        <w:ind w:left="1725" w:hanging="360"/>
      </w:pPr>
      <w:rPr>
        <w:rFonts w:hint="default"/>
      </w:rPr>
    </w:lvl>
    <w:lvl w:ilvl="1" w:tplc="20000019" w:tentative="1">
      <w:start w:val="1"/>
      <w:numFmt w:val="lowerLetter"/>
      <w:lvlText w:val="%2."/>
      <w:lvlJc w:val="left"/>
      <w:pPr>
        <w:ind w:left="2445" w:hanging="360"/>
      </w:pPr>
    </w:lvl>
    <w:lvl w:ilvl="2" w:tplc="2000001B" w:tentative="1">
      <w:start w:val="1"/>
      <w:numFmt w:val="lowerRoman"/>
      <w:lvlText w:val="%3."/>
      <w:lvlJc w:val="right"/>
      <w:pPr>
        <w:ind w:left="3165" w:hanging="180"/>
      </w:pPr>
    </w:lvl>
    <w:lvl w:ilvl="3" w:tplc="2000000F" w:tentative="1">
      <w:start w:val="1"/>
      <w:numFmt w:val="decimal"/>
      <w:lvlText w:val="%4."/>
      <w:lvlJc w:val="left"/>
      <w:pPr>
        <w:ind w:left="3885" w:hanging="360"/>
      </w:pPr>
    </w:lvl>
    <w:lvl w:ilvl="4" w:tplc="20000019" w:tentative="1">
      <w:start w:val="1"/>
      <w:numFmt w:val="lowerLetter"/>
      <w:lvlText w:val="%5."/>
      <w:lvlJc w:val="left"/>
      <w:pPr>
        <w:ind w:left="4605" w:hanging="360"/>
      </w:pPr>
    </w:lvl>
    <w:lvl w:ilvl="5" w:tplc="2000001B" w:tentative="1">
      <w:start w:val="1"/>
      <w:numFmt w:val="lowerRoman"/>
      <w:lvlText w:val="%6."/>
      <w:lvlJc w:val="right"/>
      <w:pPr>
        <w:ind w:left="5325" w:hanging="180"/>
      </w:pPr>
    </w:lvl>
    <w:lvl w:ilvl="6" w:tplc="2000000F" w:tentative="1">
      <w:start w:val="1"/>
      <w:numFmt w:val="decimal"/>
      <w:lvlText w:val="%7."/>
      <w:lvlJc w:val="left"/>
      <w:pPr>
        <w:ind w:left="6045" w:hanging="360"/>
      </w:pPr>
    </w:lvl>
    <w:lvl w:ilvl="7" w:tplc="20000019" w:tentative="1">
      <w:start w:val="1"/>
      <w:numFmt w:val="lowerLetter"/>
      <w:lvlText w:val="%8."/>
      <w:lvlJc w:val="left"/>
      <w:pPr>
        <w:ind w:left="6765" w:hanging="360"/>
      </w:pPr>
    </w:lvl>
    <w:lvl w:ilvl="8" w:tplc="2000001B" w:tentative="1">
      <w:start w:val="1"/>
      <w:numFmt w:val="lowerRoman"/>
      <w:lvlText w:val="%9."/>
      <w:lvlJc w:val="right"/>
      <w:pPr>
        <w:ind w:left="7485" w:hanging="180"/>
      </w:pPr>
    </w:lvl>
  </w:abstractNum>
  <w:abstractNum w:abstractNumId="33">
    <w:nsid w:val="67587044"/>
    <w:multiLevelType w:val="hybridMultilevel"/>
    <w:tmpl w:val="91C0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C0E8B"/>
    <w:multiLevelType w:val="hybridMultilevel"/>
    <w:tmpl w:val="2CA2A1E8"/>
    <w:lvl w:ilvl="0" w:tplc="6F48BDB4">
      <w:start w:val="84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EB2775"/>
    <w:multiLevelType w:val="hybridMultilevel"/>
    <w:tmpl w:val="6728E3DC"/>
    <w:lvl w:ilvl="0" w:tplc="35E2A6B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6E5624BA"/>
    <w:multiLevelType w:val="multilevel"/>
    <w:tmpl w:val="F390783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FE2386"/>
    <w:multiLevelType w:val="hybridMultilevel"/>
    <w:tmpl w:val="044AD258"/>
    <w:lvl w:ilvl="0" w:tplc="821E4A8C">
      <w:start w:val="1"/>
      <w:numFmt w:val="russianLow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A6831C3"/>
    <w:multiLevelType w:val="hybridMultilevel"/>
    <w:tmpl w:val="8F8457AE"/>
    <w:lvl w:ilvl="0" w:tplc="1744DA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1D125A"/>
    <w:multiLevelType w:val="hybridMultilevel"/>
    <w:tmpl w:val="80642486"/>
    <w:lvl w:ilvl="0" w:tplc="6A141A98">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13"/>
  </w:num>
  <w:num w:numId="3">
    <w:abstractNumId w:val="6"/>
  </w:num>
  <w:num w:numId="4">
    <w:abstractNumId w:val="34"/>
  </w:num>
  <w:num w:numId="5">
    <w:abstractNumId w:val="10"/>
  </w:num>
  <w:num w:numId="6">
    <w:abstractNumId w:val="7"/>
  </w:num>
  <w:num w:numId="7">
    <w:abstractNumId w:val="38"/>
  </w:num>
  <w:num w:numId="8">
    <w:abstractNumId w:val="20"/>
  </w:num>
  <w:num w:numId="9">
    <w:abstractNumId w:val="5"/>
  </w:num>
  <w:num w:numId="10">
    <w:abstractNumId w:val="8"/>
  </w:num>
  <w:num w:numId="11">
    <w:abstractNumId w:val="11"/>
  </w:num>
  <w:num w:numId="12">
    <w:abstractNumId w:val="4"/>
  </w:num>
  <w:num w:numId="13">
    <w:abstractNumId w:val="1"/>
  </w:num>
  <w:num w:numId="14">
    <w:abstractNumId w:val="29"/>
  </w:num>
  <w:num w:numId="15">
    <w:abstractNumId w:val="23"/>
  </w:num>
  <w:num w:numId="16">
    <w:abstractNumId w:val="19"/>
  </w:num>
  <w:num w:numId="17">
    <w:abstractNumId w:val="30"/>
  </w:num>
  <w:num w:numId="18">
    <w:abstractNumId w:val="21"/>
  </w:num>
  <w:num w:numId="19">
    <w:abstractNumId w:val="12"/>
  </w:num>
  <w:num w:numId="20">
    <w:abstractNumId w:val="33"/>
  </w:num>
  <w:num w:numId="21">
    <w:abstractNumId w:val="28"/>
  </w:num>
  <w:num w:numId="22">
    <w:abstractNumId w:val="36"/>
  </w:num>
  <w:num w:numId="23">
    <w:abstractNumId w:val="2"/>
  </w:num>
  <w:num w:numId="24">
    <w:abstractNumId w:val="37"/>
  </w:num>
  <w:num w:numId="25">
    <w:abstractNumId w:val="26"/>
  </w:num>
  <w:num w:numId="26">
    <w:abstractNumId w:val="24"/>
  </w:num>
  <w:num w:numId="27">
    <w:abstractNumId w:val="9"/>
  </w:num>
  <w:num w:numId="28">
    <w:abstractNumId w:val="27"/>
  </w:num>
  <w:num w:numId="29">
    <w:abstractNumId w:val="17"/>
  </w:num>
  <w:num w:numId="30">
    <w:abstractNumId w:val="3"/>
  </w:num>
  <w:num w:numId="31">
    <w:abstractNumId w:val="0"/>
  </w:num>
  <w:num w:numId="32">
    <w:abstractNumId w:val="31"/>
  </w:num>
  <w:num w:numId="33">
    <w:abstractNumId w:val="18"/>
  </w:num>
  <w:num w:numId="34">
    <w:abstractNumId w:val="35"/>
  </w:num>
  <w:num w:numId="35">
    <w:abstractNumId w:val="15"/>
  </w:num>
  <w:num w:numId="36">
    <w:abstractNumId w:val="16"/>
  </w:num>
  <w:num w:numId="37">
    <w:abstractNumId w:val="14"/>
  </w:num>
  <w:num w:numId="38">
    <w:abstractNumId w:val="39"/>
  </w:num>
  <w:num w:numId="39">
    <w:abstractNumId w:val="25"/>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7F0518"/>
    <w:rsid w:val="00043281"/>
    <w:rsid w:val="001076F9"/>
    <w:rsid w:val="001C77E0"/>
    <w:rsid w:val="00370F5F"/>
    <w:rsid w:val="005154F7"/>
    <w:rsid w:val="00713BAA"/>
    <w:rsid w:val="007F0518"/>
    <w:rsid w:val="00B36EDC"/>
    <w:rsid w:val="00C22368"/>
    <w:rsid w:val="00CE235B"/>
    <w:rsid w:val="00D162E8"/>
    <w:rsid w:val="00EB1D28"/>
    <w:rsid w:val="00F863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DC"/>
  </w:style>
  <w:style w:type="paragraph" w:styleId="1">
    <w:name w:val="heading 1"/>
    <w:basedOn w:val="a"/>
    <w:next w:val="a"/>
    <w:link w:val="10"/>
    <w:qFormat/>
    <w:rsid w:val="00EB1D28"/>
    <w:pPr>
      <w:keepNext/>
      <w:spacing w:after="0" w:line="240" w:lineRule="auto"/>
      <w:jc w:val="right"/>
      <w:outlineLvl w:val="0"/>
    </w:pPr>
    <w:rPr>
      <w:rFonts w:ascii="Arial" w:eastAsia="Times New Roman" w:hAnsi="Arial" w:cs="Times New Roman"/>
      <w:i/>
      <w:sz w:val="20"/>
      <w:szCs w:val="20"/>
      <w:lang w:eastAsia="uk-UA"/>
    </w:rPr>
  </w:style>
  <w:style w:type="paragraph" w:styleId="2">
    <w:name w:val="heading 2"/>
    <w:basedOn w:val="a"/>
    <w:next w:val="a"/>
    <w:link w:val="20"/>
    <w:uiPriority w:val="9"/>
    <w:semiHidden/>
    <w:unhideWhenUsed/>
    <w:qFormat/>
    <w:rsid w:val="00EB1D28"/>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D28"/>
    <w:rPr>
      <w:rFonts w:ascii="Arial" w:eastAsia="Times New Roman" w:hAnsi="Arial" w:cs="Times New Roman"/>
      <w:i/>
      <w:sz w:val="20"/>
      <w:szCs w:val="20"/>
      <w:lang w:eastAsia="uk-UA"/>
    </w:rPr>
  </w:style>
  <w:style w:type="character" w:customStyle="1" w:styleId="20">
    <w:name w:val="Заголовок 2 Знак"/>
    <w:basedOn w:val="a0"/>
    <w:link w:val="2"/>
    <w:uiPriority w:val="9"/>
    <w:semiHidden/>
    <w:rsid w:val="00EB1D28"/>
    <w:rPr>
      <w:rFonts w:ascii="Calibri Light" w:eastAsia="Times New Roman" w:hAnsi="Calibri Light" w:cs="Times New Roman"/>
      <w:b/>
      <w:bCs/>
      <w:i/>
      <w:iCs/>
      <w:sz w:val="28"/>
      <w:szCs w:val="28"/>
      <w:lang w:val="ru-RU" w:eastAsia="ru-RU"/>
    </w:rPr>
  </w:style>
  <w:style w:type="table" w:styleId="a3">
    <w:name w:val="Table Grid"/>
    <w:basedOn w:val="a1"/>
    <w:uiPriority w:val="59"/>
    <w:rsid w:val="007F0518"/>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rsid w:val="007F051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ubtle Emphasis"/>
    <w:qFormat/>
    <w:rsid w:val="00EB1D28"/>
    <w:rPr>
      <w:i/>
      <w:iCs/>
      <w:color w:val="808080"/>
    </w:rPr>
  </w:style>
  <w:style w:type="character" w:customStyle="1" w:styleId="a5">
    <w:name w:val="Текст выноски Знак"/>
    <w:basedOn w:val="a0"/>
    <w:link w:val="a6"/>
    <w:semiHidden/>
    <w:rsid w:val="00EB1D28"/>
    <w:rPr>
      <w:rFonts w:ascii="Tahoma" w:eastAsia="Times New Roman" w:hAnsi="Tahoma" w:cs="Tahoma"/>
      <w:sz w:val="16"/>
      <w:szCs w:val="16"/>
      <w:lang w:val="ru-RU" w:eastAsia="ru-RU"/>
    </w:rPr>
  </w:style>
  <w:style w:type="paragraph" w:styleId="a6">
    <w:name w:val="Balloon Text"/>
    <w:basedOn w:val="a"/>
    <w:link w:val="a5"/>
    <w:semiHidden/>
    <w:rsid w:val="00EB1D28"/>
    <w:pPr>
      <w:spacing w:after="0" w:line="240" w:lineRule="auto"/>
    </w:pPr>
    <w:rPr>
      <w:rFonts w:ascii="Tahoma" w:eastAsia="Times New Roman" w:hAnsi="Tahoma" w:cs="Tahoma"/>
      <w:sz w:val="16"/>
      <w:szCs w:val="16"/>
      <w:lang w:val="ru-RU" w:eastAsia="ru-RU"/>
    </w:rPr>
  </w:style>
  <w:style w:type="character" w:customStyle="1" w:styleId="a7">
    <w:name w:val="Текст примечания Знак"/>
    <w:basedOn w:val="a0"/>
    <w:link w:val="a8"/>
    <w:semiHidden/>
    <w:rsid w:val="00EB1D28"/>
    <w:rPr>
      <w:rFonts w:ascii="Times New Roman" w:eastAsia="Times New Roman" w:hAnsi="Times New Roman" w:cs="Times New Roman"/>
      <w:sz w:val="20"/>
      <w:szCs w:val="20"/>
      <w:lang w:val="ru-RU" w:eastAsia="ru-RU"/>
    </w:rPr>
  </w:style>
  <w:style w:type="paragraph" w:styleId="a8">
    <w:name w:val="annotation text"/>
    <w:basedOn w:val="a"/>
    <w:link w:val="a7"/>
    <w:semiHidden/>
    <w:rsid w:val="00EB1D28"/>
    <w:pPr>
      <w:spacing w:after="0" w:line="240" w:lineRule="auto"/>
    </w:pPr>
    <w:rPr>
      <w:rFonts w:ascii="Times New Roman" w:eastAsia="Times New Roman" w:hAnsi="Times New Roman" w:cs="Times New Roman"/>
      <w:sz w:val="20"/>
      <w:szCs w:val="20"/>
      <w:lang w:val="ru-RU" w:eastAsia="ru-RU"/>
    </w:rPr>
  </w:style>
  <w:style w:type="character" w:customStyle="1" w:styleId="a9">
    <w:name w:val="Тема примечания Знак"/>
    <w:basedOn w:val="a7"/>
    <w:link w:val="aa"/>
    <w:semiHidden/>
    <w:rsid w:val="00EB1D28"/>
    <w:rPr>
      <w:b/>
      <w:bCs/>
    </w:rPr>
  </w:style>
  <w:style w:type="paragraph" w:styleId="aa">
    <w:name w:val="annotation subject"/>
    <w:basedOn w:val="a8"/>
    <w:next w:val="a8"/>
    <w:link w:val="a9"/>
    <w:semiHidden/>
    <w:rsid w:val="00EB1D28"/>
    <w:rPr>
      <w:b/>
      <w:bCs/>
    </w:rPr>
  </w:style>
  <w:style w:type="character" w:styleId="ab">
    <w:name w:val="line number"/>
    <w:uiPriority w:val="99"/>
    <w:semiHidden/>
    <w:unhideWhenUsed/>
    <w:rsid w:val="00EB1D28"/>
  </w:style>
  <w:style w:type="paragraph" w:styleId="ac">
    <w:name w:val="header"/>
    <w:basedOn w:val="a"/>
    <w:link w:val="ad"/>
    <w:uiPriority w:val="99"/>
    <w:unhideWhenUsed/>
    <w:rsid w:val="00EB1D2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d">
    <w:name w:val="Верхний колонтитул Знак"/>
    <w:basedOn w:val="a0"/>
    <w:link w:val="ac"/>
    <w:uiPriority w:val="99"/>
    <w:rsid w:val="00EB1D28"/>
    <w:rPr>
      <w:rFonts w:ascii="Times New Roman" w:eastAsia="Times New Roman" w:hAnsi="Times New Roman" w:cs="Times New Roman"/>
      <w:sz w:val="24"/>
      <w:szCs w:val="24"/>
      <w:lang/>
    </w:rPr>
  </w:style>
  <w:style w:type="paragraph" w:styleId="ae">
    <w:name w:val="footer"/>
    <w:basedOn w:val="a"/>
    <w:link w:val="af"/>
    <w:uiPriority w:val="99"/>
    <w:unhideWhenUsed/>
    <w:rsid w:val="00EB1D2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
    <w:name w:val="Нижний колонтитул Знак"/>
    <w:basedOn w:val="a0"/>
    <w:link w:val="ae"/>
    <w:uiPriority w:val="99"/>
    <w:rsid w:val="00EB1D28"/>
    <w:rPr>
      <w:rFonts w:ascii="Times New Roman" w:eastAsia="Times New Roman" w:hAnsi="Times New Roman" w:cs="Times New Roman"/>
      <w:sz w:val="24"/>
      <w:szCs w:val="24"/>
      <w:lang/>
    </w:rPr>
  </w:style>
  <w:style w:type="paragraph" w:styleId="af0">
    <w:name w:val="List Paragraph"/>
    <w:basedOn w:val="a"/>
    <w:uiPriority w:val="34"/>
    <w:qFormat/>
    <w:rsid w:val="00EB1D28"/>
    <w:pPr>
      <w:ind w:left="720"/>
      <w:contextualSpacing/>
    </w:pPr>
    <w:rPr>
      <w:rFonts w:ascii="Calibri" w:eastAsia="Times New Roman" w:hAnsi="Calibri" w:cs="Times New Roman"/>
      <w:lang w:val="ru-RU" w:eastAsia="ru-RU"/>
    </w:rPr>
  </w:style>
  <w:style w:type="paragraph" w:customStyle="1" w:styleId="Default">
    <w:name w:val="Default"/>
    <w:rsid w:val="00EB1D28"/>
    <w:pPr>
      <w:autoSpaceDE w:val="0"/>
      <w:autoSpaceDN w:val="0"/>
      <w:adjustRightInd w:val="0"/>
      <w:spacing w:after="0" w:line="240" w:lineRule="auto"/>
    </w:pPr>
    <w:rPr>
      <w:rFonts w:ascii="Garamond" w:eastAsia="Times New Roman" w:hAnsi="Garamond" w:cs="Garamond"/>
      <w:color w:val="000000"/>
      <w:sz w:val="24"/>
      <w:szCs w:val="24"/>
      <w:lang w:val="ru-RU" w:eastAsia="ru-RU"/>
    </w:rPr>
  </w:style>
  <w:style w:type="character" w:styleId="af1">
    <w:name w:val="Hyperlink"/>
    <w:uiPriority w:val="99"/>
    <w:unhideWhenUsed/>
    <w:rsid w:val="00EB1D28"/>
    <w:rPr>
      <w:color w:val="0000FF"/>
      <w:u w:val="single"/>
    </w:rPr>
  </w:style>
  <w:style w:type="paragraph" w:styleId="af2">
    <w:name w:val="Normal (Web)"/>
    <w:basedOn w:val="a"/>
    <w:uiPriority w:val="99"/>
    <w:rsid w:val="00EB1D28"/>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styleId="af3">
    <w:name w:val="Emphasis"/>
    <w:qFormat/>
    <w:rsid w:val="00EB1D28"/>
    <w:rPr>
      <w:i/>
      <w:iCs/>
    </w:rPr>
  </w:style>
  <w:style w:type="paragraph" w:styleId="af4">
    <w:name w:val="No Spacing"/>
    <w:uiPriority w:val="1"/>
    <w:qFormat/>
    <w:rsid w:val="00EB1D28"/>
    <w:pPr>
      <w:spacing w:after="0" w:line="240" w:lineRule="auto"/>
    </w:pPr>
    <w:rPr>
      <w:rFonts w:ascii="Calibri" w:eastAsia="Times New Roman" w:hAnsi="Calibri" w:cs="Times New Roman"/>
      <w:lang w:val="ru-RU" w:eastAsia="ru-RU"/>
    </w:rPr>
  </w:style>
  <w:style w:type="paragraph" w:styleId="af5">
    <w:name w:val="Body Text"/>
    <w:basedOn w:val="a"/>
    <w:link w:val="af6"/>
    <w:rsid w:val="00EB1D28"/>
    <w:pPr>
      <w:spacing w:after="0" w:line="240" w:lineRule="auto"/>
    </w:pPr>
    <w:rPr>
      <w:rFonts w:ascii="Times New Roman" w:eastAsia="Times New Roman" w:hAnsi="Times New Roman" w:cs="Times New Roman"/>
      <w:sz w:val="24"/>
      <w:szCs w:val="20"/>
      <w:lang/>
    </w:rPr>
  </w:style>
  <w:style w:type="character" w:customStyle="1" w:styleId="af6">
    <w:name w:val="Основной текст Знак"/>
    <w:basedOn w:val="a0"/>
    <w:link w:val="af5"/>
    <w:rsid w:val="00EB1D28"/>
    <w:rPr>
      <w:rFonts w:ascii="Times New Roman" w:eastAsia="Times New Roman" w:hAnsi="Times New Roman" w:cs="Times New Roman"/>
      <w:sz w:val="24"/>
      <w:szCs w:val="20"/>
      <w:lang/>
    </w:rPr>
  </w:style>
  <w:style w:type="paragraph" w:customStyle="1" w:styleId="TableParagraph">
    <w:name w:val="Table Paragraph"/>
    <w:basedOn w:val="a"/>
    <w:uiPriority w:val="1"/>
    <w:qFormat/>
    <w:rsid w:val="00EB1D28"/>
    <w:pPr>
      <w:widowControl w:val="0"/>
      <w:autoSpaceDE w:val="0"/>
      <w:autoSpaceDN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asne.kh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84</Pages>
  <Words>146377</Words>
  <Characters>83436</Characters>
  <Application>Microsoft Office Word</Application>
  <DocSecurity>0</DocSecurity>
  <Lines>695</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2022-12-09T11:09:00Z</dcterms:created>
  <dcterms:modified xsi:type="dcterms:W3CDTF">2022-12-09T11:34:00Z</dcterms:modified>
</cp:coreProperties>
</file>